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0C1BFA" w14:textId="1B1F1BD5" w:rsidR="00E01975" w:rsidRPr="008A204B" w:rsidRDefault="00045838" w:rsidP="00B65F0B">
      <w:pPr>
        <w:pStyle w:val="Tytu"/>
        <w:jc w:val="center"/>
        <w:rPr>
          <w:rFonts w:ascii="Times New Roman" w:eastAsia="Times New Roman" w:hAnsi="Times New Roman" w:cs="Times New Roman"/>
        </w:rPr>
      </w:pPr>
      <w:bookmarkStart w:id="0" w:name="_ja2y6e5p5ryn" w:colFirst="0" w:colLast="0"/>
      <w:bookmarkEnd w:id="0"/>
      <w:r w:rsidRPr="008A204B">
        <w:rPr>
          <w:rFonts w:ascii="Times New Roman" w:eastAsia="Times New Roman" w:hAnsi="Times New Roman" w:cs="Times New Roman"/>
        </w:rPr>
        <w:t xml:space="preserve">Program </w:t>
      </w:r>
      <w:r w:rsidR="00AE0A66">
        <w:rPr>
          <w:rFonts w:ascii="Times New Roman" w:eastAsia="Times New Roman" w:hAnsi="Times New Roman" w:cs="Times New Roman"/>
        </w:rPr>
        <w:t>„</w:t>
      </w:r>
      <w:r w:rsidRPr="008A204B">
        <w:rPr>
          <w:rFonts w:ascii="Times New Roman" w:eastAsia="Times New Roman" w:hAnsi="Times New Roman" w:cs="Times New Roman"/>
        </w:rPr>
        <w:t>Otwarty Kraków</w:t>
      </w:r>
      <w:r w:rsidR="00AE0A66">
        <w:rPr>
          <w:rFonts w:ascii="Times New Roman" w:eastAsia="Times New Roman" w:hAnsi="Times New Roman" w:cs="Times New Roman"/>
        </w:rPr>
        <w:t>”</w:t>
      </w:r>
      <w:r w:rsidRPr="008A204B">
        <w:rPr>
          <w:rFonts w:ascii="Times New Roman" w:eastAsia="Times New Roman" w:hAnsi="Times New Roman" w:cs="Times New Roman"/>
        </w:rPr>
        <w:t xml:space="preserve"> </w:t>
      </w:r>
    </w:p>
    <w:p w14:paraId="1A9A4281" w14:textId="77777777" w:rsidR="00E01975" w:rsidRPr="008A204B" w:rsidRDefault="00770E41" w:rsidP="00B65F0B">
      <w:pPr>
        <w:pStyle w:val="Tytu"/>
        <w:jc w:val="center"/>
        <w:rPr>
          <w:rFonts w:ascii="Times New Roman" w:eastAsia="Times New Roman" w:hAnsi="Times New Roman" w:cs="Times New Roman"/>
        </w:rPr>
      </w:pPr>
      <w:bookmarkStart w:id="1" w:name="_y86yt0tbd1jb" w:colFirst="0" w:colLast="0"/>
      <w:bookmarkEnd w:id="1"/>
      <w:r w:rsidRPr="008A204B">
        <w:rPr>
          <w:rFonts w:ascii="Times New Roman" w:eastAsia="Times New Roman" w:hAnsi="Times New Roman" w:cs="Times New Roman"/>
        </w:rPr>
        <w:t>na lata 2024</w:t>
      </w:r>
      <w:r w:rsidR="00045838" w:rsidRPr="008A204B">
        <w:rPr>
          <w:rFonts w:ascii="Times New Roman" w:eastAsia="Times New Roman" w:hAnsi="Times New Roman" w:cs="Times New Roman"/>
        </w:rPr>
        <w:t xml:space="preserve"> - 2028</w:t>
      </w:r>
    </w:p>
    <w:p w14:paraId="2AF60BEE" w14:textId="77777777" w:rsidR="00E01975" w:rsidRPr="00AE0A66" w:rsidRDefault="00E01975" w:rsidP="00B65F0B">
      <w:pPr>
        <w:rPr>
          <w:rFonts w:ascii="Times New Roman" w:eastAsia="Times New Roman" w:hAnsi="Times New Roman" w:cs="Times New Roman"/>
          <w:sz w:val="24"/>
        </w:rPr>
      </w:pPr>
    </w:p>
    <w:p w14:paraId="1CE8E7F6" w14:textId="2E8F84A1" w:rsidR="00E01975" w:rsidRPr="00AE0A66" w:rsidRDefault="00AE0A66" w:rsidP="00B65F0B">
      <w:pPr>
        <w:jc w:val="center"/>
        <w:rPr>
          <w:rFonts w:ascii="Times New Roman" w:eastAsia="Times New Roman" w:hAnsi="Times New Roman" w:cs="Times New Roman"/>
          <w:color w:val="FF0000"/>
          <w:sz w:val="24"/>
        </w:rPr>
      </w:pPr>
      <w:r w:rsidRPr="00AE0A66">
        <w:rPr>
          <w:rFonts w:ascii="Times New Roman" w:eastAsia="Times New Roman" w:hAnsi="Times New Roman" w:cs="Times New Roman"/>
          <w:color w:val="FF0000"/>
          <w:sz w:val="24"/>
        </w:rPr>
        <w:t>projekt uchwały</w:t>
      </w:r>
    </w:p>
    <w:p w14:paraId="0C6D8B44" w14:textId="77777777" w:rsidR="00E01975" w:rsidRPr="008A204B" w:rsidRDefault="00E01975" w:rsidP="00B65F0B">
      <w:pPr>
        <w:jc w:val="both"/>
        <w:rPr>
          <w:rFonts w:ascii="Times New Roman" w:eastAsia="Times New Roman" w:hAnsi="Times New Roman" w:cs="Times New Roman"/>
          <w:i/>
        </w:rPr>
      </w:pPr>
    </w:p>
    <w:p w14:paraId="61845E15" w14:textId="77777777" w:rsidR="00E01975" w:rsidRPr="008A204B" w:rsidRDefault="00E01975" w:rsidP="00B65F0B">
      <w:pPr>
        <w:rPr>
          <w:rFonts w:ascii="Times New Roman" w:eastAsia="Times New Roman" w:hAnsi="Times New Roman" w:cs="Times New Roman"/>
          <w:i/>
        </w:rPr>
      </w:pPr>
    </w:p>
    <w:sdt>
      <w:sdtPr>
        <w:rPr>
          <w:rFonts w:ascii="Times New Roman" w:eastAsia="Arial" w:hAnsi="Times New Roman" w:cs="Times New Roman"/>
          <w:color w:val="auto"/>
          <w:sz w:val="22"/>
          <w:szCs w:val="22"/>
          <w:lang w:val="pl"/>
        </w:rPr>
        <w:id w:val="415762373"/>
        <w:docPartObj>
          <w:docPartGallery w:val="Table of Contents"/>
          <w:docPartUnique/>
        </w:docPartObj>
      </w:sdtPr>
      <w:sdtEndPr>
        <w:rPr>
          <w:b/>
          <w:bCs/>
        </w:rPr>
      </w:sdtEndPr>
      <w:sdtContent>
        <w:p w14:paraId="0F2E97E5" w14:textId="3EF9B368" w:rsidR="00F3559C" w:rsidRPr="00E826FD" w:rsidRDefault="00F3559C" w:rsidP="00B65F0B">
          <w:pPr>
            <w:pStyle w:val="Nagwekspisutreci"/>
            <w:rPr>
              <w:rFonts w:ascii="Times New Roman" w:hAnsi="Times New Roman" w:cs="Times New Roman"/>
              <w:color w:val="auto"/>
            </w:rPr>
          </w:pPr>
          <w:r w:rsidRPr="00E826FD">
            <w:rPr>
              <w:rFonts w:ascii="Times New Roman" w:hAnsi="Times New Roman" w:cs="Times New Roman"/>
              <w:color w:val="auto"/>
            </w:rPr>
            <w:t>Spis treści</w:t>
          </w:r>
        </w:p>
        <w:p w14:paraId="4067F6A2" w14:textId="15169F76" w:rsidR="00871E47" w:rsidRDefault="00F3559C">
          <w:pPr>
            <w:pStyle w:val="Spistreci1"/>
            <w:tabs>
              <w:tab w:val="right" w:leader="dot" w:pos="9016"/>
            </w:tabs>
            <w:rPr>
              <w:rFonts w:asciiTheme="minorHAnsi" w:eastAsiaTheme="minorEastAsia" w:hAnsiTheme="minorHAnsi" w:cstheme="minorBidi"/>
              <w:noProof/>
              <w:lang w:val="pl-PL"/>
            </w:rPr>
          </w:pPr>
          <w:r w:rsidRPr="008A204B">
            <w:rPr>
              <w:rFonts w:ascii="Times New Roman" w:hAnsi="Times New Roman" w:cs="Times New Roman"/>
            </w:rPr>
            <w:fldChar w:fldCharType="begin"/>
          </w:r>
          <w:r w:rsidRPr="008A204B">
            <w:rPr>
              <w:rFonts w:ascii="Times New Roman" w:hAnsi="Times New Roman" w:cs="Times New Roman"/>
            </w:rPr>
            <w:instrText xml:space="preserve"> TOC \o "1-3" \h \z \u </w:instrText>
          </w:r>
          <w:r w:rsidRPr="008A204B">
            <w:rPr>
              <w:rFonts w:ascii="Times New Roman" w:hAnsi="Times New Roman" w:cs="Times New Roman"/>
            </w:rPr>
            <w:fldChar w:fldCharType="separate"/>
          </w:r>
          <w:hyperlink w:anchor="_Toc167283688" w:history="1">
            <w:r w:rsidR="00871E47" w:rsidRPr="001B6134">
              <w:rPr>
                <w:rStyle w:val="Hipercze"/>
                <w:noProof/>
              </w:rPr>
              <w:t>Wstęp: uzasadnienie dla Programu</w:t>
            </w:r>
            <w:r w:rsidR="00871E47">
              <w:rPr>
                <w:noProof/>
                <w:webHidden/>
              </w:rPr>
              <w:tab/>
            </w:r>
            <w:r w:rsidR="00871E47">
              <w:rPr>
                <w:noProof/>
                <w:webHidden/>
              </w:rPr>
              <w:fldChar w:fldCharType="begin"/>
            </w:r>
            <w:r w:rsidR="00871E47">
              <w:rPr>
                <w:noProof/>
                <w:webHidden/>
              </w:rPr>
              <w:instrText xml:space="preserve"> PAGEREF _Toc167283688 \h </w:instrText>
            </w:r>
            <w:r w:rsidR="00871E47">
              <w:rPr>
                <w:noProof/>
                <w:webHidden/>
              </w:rPr>
            </w:r>
            <w:r w:rsidR="00871E47">
              <w:rPr>
                <w:noProof/>
                <w:webHidden/>
              </w:rPr>
              <w:fldChar w:fldCharType="separate"/>
            </w:r>
            <w:r w:rsidR="00871E47">
              <w:rPr>
                <w:noProof/>
                <w:webHidden/>
              </w:rPr>
              <w:t>2</w:t>
            </w:r>
            <w:r w:rsidR="00871E47">
              <w:rPr>
                <w:noProof/>
                <w:webHidden/>
              </w:rPr>
              <w:fldChar w:fldCharType="end"/>
            </w:r>
          </w:hyperlink>
        </w:p>
        <w:p w14:paraId="6F6D6F07" w14:textId="6D3C6523" w:rsidR="00871E47" w:rsidRDefault="00506FC6">
          <w:pPr>
            <w:pStyle w:val="Spistreci1"/>
            <w:tabs>
              <w:tab w:val="right" w:leader="dot" w:pos="9016"/>
            </w:tabs>
            <w:rPr>
              <w:rFonts w:asciiTheme="minorHAnsi" w:eastAsiaTheme="minorEastAsia" w:hAnsiTheme="minorHAnsi" w:cstheme="minorBidi"/>
              <w:noProof/>
              <w:lang w:val="pl-PL"/>
            </w:rPr>
          </w:pPr>
          <w:hyperlink w:anchor="_Toc167283689" w:history="1">
            <w:r w:rsidR="00871E47" w:rsidRPr="001B6134">
              <w:rPr>
                <w:rStyle w:val="Hipercze"/>
                <w:noProof/>
              </w:rPr>
              <w:t>Rozdział I</w:t>
            </w:r>
            <w:r w:rsidR="00871E47">
              <w:rPr>
                <w:noProof/>
                <w:webHidden/>
              </w:rPr>
              <w:tab/>
            </w:r>
            <w:r w:rsidR="00871E47">
              <w:rPr>
                <w:noProof/>
                <w:webHidden/>
              </w:rPr>
              <w:fldChar w:fldCharType="begin"/>
            </w:r>
            <w:r w:rsidR="00871E47">
              <w:rPr>
                <w:noProof/>
                <w:webHidden/>
              </w:rPr>
              <w:instrText xml:space="preserve"> PAGEREF _Toc167283689 \h </w:instrText>
            </w:r>
            <w:r w:rsidR="00871E47">
              <w:rPr>
                <w:noProof/>
                <w:webHidden/>
              </w:rPr>
            </w:r>
            <w:r w:rsidR="00871E47">
              <w:rPr>
                <w:noProof/>
                <w:webHidden/>
              </w:rPr>
              <w:fldChar w:fldCharType="separate"/>
            </w:r>
            <w:r w:rsidR="00871E47">
              <w:rPr>
                <w:noProof/>
                <w:webHidden/>
              </w:rPr>
              <w:t>3</w:t>
            </w:r>
            <w:r w:rsidR="00871E47">
              <w:rPr>
                <w:noProof/>
                <w:webHidden/>
              </w:rPr>
              <w:fldChar w:fldCharType="end"/>
            </w:r>
          </w:hyperlink>
        </w:p>
        <w:p w14:paraId="54495900" w14:textId="6A82421C"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0" w:history="1">
            <w:r w:rsidR="00871E47" w:rsidRPr="001B6134">
              <w:rPr>
                <w:rStyle w:val="Hipercze"/>
                <w:noProof/>
              </w:rPr>
              <w:t>Diagnoza sytuacji społeczno-demograficznej przedstawicieli i przedstawicielek mniejszości narodowych i etnicznych oraz osób z doświadczeniem migracji w Krakowie</w:t>
            </w:r>
            <w:r w:rsidR="00871E47">
              <w:rPr>
                <w:noProof/>
                <w:webHidden/>
              </w:rPr>
              <w:tab/>
            </w:r>
            <w:r w:rsidR="00871E47">
              <w:rPr>
                <w:noProof/>
                <w:webHidden/>
              </w:rPr>
              <w:fldChar w:fldCharType="begin"/>
            </w:r>
            <w:r w:rsidR="00871E47">
              <w:rPr>
                <w:noProof/>
                <w:webHidden/>
              </w:rPr>
              <w:instrText xml:space="preserve"> PAGEREF _Toc167283690 \h </w:instrText>
            </w:r>
            <w:r w:rsidR="00871E47">
              <w:rPr>
                <w:noProof/>
                <w:webHidden/>
              </w:rPr>
            </w:r>
            <w:r w:rsidR="00871E47">
              <w:rPr>
                <w:noProof/>
                <w:webHidden/>
              </w:rPr>
              <w:fldChar w:fldCharType="separate"/>
            </w:r>
            <w:r w:rsidR="00871E47">
              <w:rPr>
                <w:noProof/>
                <w:webHidden/>
              </w:rPr>
              <w:t>3</w:t>
            </w:r>
            <w:r w:rsidR="00871E47">
              <w:rPr>
                <w:noProof/>
                <w:webHidden/>
              </w:rPr>
              <w:fldChar w:fldCharType="end"/>
            </w:r>
          </w:hyperlink>
        </w:p>
        <w:p w14:paraId="1CE83FC6" w14:textId="3C2BD95C"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1" w:history="1">
            <w:r w:rsidR="00871E47" w:rsidRPr="001B6134">
              <w:rPr>
                <w:rStyle w:val="Hipercze"/>
                <w:noProof/>
              </w:rPr>
              <w:t>Rozdział II</w:t>
            </w:r>
            <w:r w:rsidR="00871E47">
              <w:rPr>
                <w:noProof/>
                <w:webHidden/>
              </w:rPr>
              <w:tab/>
            </w:r>
            <w:r w:rsidR="00871E47">
              <w:rPr>
                <w:noProof/>
                <w:webHidden/>
              </w:rPr>
              <w:fldChar w:fldCharType="begin"/>
            </w:r>
            <w:r w:rsidR="00871E47">
              <w:rPr>
                <w:noProof/>
                <w:webHidden/>
              </w:rPr>
              <w:instrText xml:space="preserve"> PAGEREF _Toc167283691 \h </w:instrText>
            </w:r>
            <w:r w:rsidR="00871E47">
              <w:rPr>
                <w:noProof/>
                <w:webHidden/>
              </w:rPr>
            </w:r>
            <w:r w:rsidR="00871E47">
              <w:rPr>
                <w:noProof/>
                <w:webHidden/>
              </w:rPr>
              <w:fldChar w:fldCharType="separate"/>
            </w:r>
            <w:r w:rsidR="00871E47">
              <w:rPr>
                <w:noProof/>
                <w:webHidden/>
              </w:rPr>
              <w:t>8</w:t>
            </w:r>
            <w:r w:rsidR="00871E47">
              <w:rPr>
                <w:noProof/>
                <w:webHidden/>
              </w:rPr>
              <w:fldChar w:fldCharType="end"/>
            </w:r>
          </w:hyperlink>
        </w:p>
        <w:p w14:paraId="14E3628D" w14:textId="430F77CE"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2" w:history="1">
            <w:r w:rsidR="00871E47" w:rsidRPr="001B6134">
              <w:rPr>
                <w:rStyle w:val="Hipercze"/>
                <w:noProof/>
              </w:rPr>
              <w:t>Zobowiązania wynikające z członkostwa Krakowa  w Programie Miast Międzykulturowych (ICC)  przy Radzie Europy</w:t>
            </w:r>
            <w:r w:rsidR="00871E47">
              <w:rPr>
                <w:noProof/>
                <w:webHidden/>
              </w:rPr>
              <w:tab/>
            </w:r>
            <w:r w:rsidR="00871E47">
              <w:rPr>
                <w:noProof/>
                <w:webHidden/>
              </w:rPr>
              <w:fldChar w:fldCharType="begin"/>
            </w:r>
            <w:r w:rsidR="00871E47">
              <w:rPr>
                <w:noProof/>
                <w:webHidden/>
              </w:rPr>
              <w:instrText xml:space="preserve"> PAGEREF _Toc167283692 \h </w:instrText>
            </w:r>
            <w:r w:rsidR="00871E47">
              <w:rPr>
                <w:noProof/>
                <w:webHidden/>
              </w:rPr>
            </w:r>
            <w:r w:rsidR="00871E47">
              <w:rPr>
                <w:noProof/>
                <w:webHidden/>
              </w:rPr>
              <w:fldChar w:fldCharType="separate"/>
            </w:r>
            <w:r w:rsidR="00871E47">
              <w:rPr>
                <w:noProof/>
                <w:webHidden/>
              </w:rPr>
              <w:t>8</w:t>
            </w:r>
            <w:r w:rsidR="00871E47">
              <w:rPr>
                <w:noProof/>
                <w:webHidden/>
              </w:rPr>
              <w:fldChar w:fldCharType="end"/>
            </w:r>
          </w:hyperlink>
        </w:p>
        <w:p w14:paraId="724889F8" w14:textId="30D2FA58"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3" w:history="1">
            <w:r w:rsidR="00871E47" w:rsidRPr="001B6134">
              <w:rPr>
                <w:rStyle w:val="Hipercze"/>
                <w:noProof/>
              </w:rPr>
              <w:t>Rozdział III</w:t>
            </w:r>
            <w:r w:rsidR="00871E47">
              <w:rPr>
                <w:noProof/>
                <w:webHidden/>
              </w:rPr>
              <w:tab/>
            </w:r>
            <w:r w:rsidR="00871E47">
              <w:rPr>
                <w:noProof/>
                <w:webHidden/>
              </w:rPr>
              <w:fldChar w:fldCharType="begin"/>
            </w:r>
            <w:r w:rsidR="00871E47">
              <w:rPr>
                <w:noProof/>
                <w:webHidden/>
              </w:rPr>
              <w:instrText xml:space="preserve"> PAGEREF _Toc167283693 \h </w:instrText>
            </w:r>
            <w:r w:rsidR="00871E47">
              <w:rPr>
                <w:noProof/>
                <w:webHidden/>
              </w:rPr>
            </w:r>
            <w:r w:rsidR="00871E47">
              <w:rPr>
                <w:noProof/>
                <w:webHidden/>
              </w:rPr>
              <w:fldChar w:fldCharType="separate"/>
            </w:r>
            <w:r w:rsidR="00871E47">
              <w:rPr>
                <w:noProof/>
                <w:webHidden/>
              </w:rPr>
              <w:t>9</w:t>
            </w:r>
            <w:r w:rsidR="00871E47">
              <w:rPr>
                <w:noProof/>
                <w:webHidden/>
              </w:rPr>
              <w:fldChar w:fldCharType="end"/>
            </w:r>
          </w:hyperlink>
        </w:p>
        <w:p w14:paraId="63E1EB9F" w14:textId="114D0388"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4" w:history="1">
            <w:r w:rsidR="00871E47" w:rsidRPr="001B6134">
              <w:rPr>
                <w:rStyle w:val="Hipercze"/>
                <w:noProof/>
              </w:rPr>
              <w:t>Postanowienia ogólne</w:t>
            </w:r>
            <w:r w:rsidR="00871E47">
              <w:rPr>
                <w:noProof/>
                <w:webHidden/>
              </w:rPr>
              <w:tab/>
            </w:r>
            <w:r w:rsidR="00871E47">
              <w:rPr>
                <w:noProof/>
                <w:webHidden/>
              </w:rPr>
              <w:fldChar w:fldCharType="begin"/>
            </w:r>
            <w:r w:rsidR="00871E47">
              <w:rPr>
                <w:noProof/>
                <w:webHidden/>
              </w:rPr>
              <w:instrText xml:space="preserve"> PAGEREF _Toc167283694 \h </w:instrText>
            </w:r>
            <w:r w:rsidR="00871E47">
              <w:rPr>
                <w:noProof/>
                <w:webHidden/>
              </w:rPr>
            </w:r>
            <w:r w:rsidR="00871E47">
              <w:rPr>
                <w:noProof/>
                <w:webHidden/>
              </w:rPr>
              <w:fldChar w:fldCharType="separate"/>
            </w:r>
            <w:r w:rsidR="00871E47">
              <w:rPr>
                <w:noProof/>
                <w:webHidden/>
              </w:rPr>
              <w:t>9</w:t>
            </w:r>
            <w:r w:rsidR="00871E47">
              <w:rPr>
                <w:noProof/>
                <w:webHidden/>
              </w:rPr>
              <w:fldChar w:fldCharType="end"/>
            </w:r>
          </w:hyperlink>
        </w:p>
        <w:p w14:paraId="6D192EC4" w14:textId="7E81EC8C"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5" w:history="1">
            <w:r w:rsidR="00871E47" w:rsidRPr="001B6134">
              <w:rPr>
                <w:rStyle w:val="Hipercze"/>
                <w:noProof/>
              </w:rPr>
              <w:t>Rozdział IV</w:t>
            </w:r>
            <w:r w:rsidR="00871E47">
              <w:rPr>
                <w:noProof/>
                <w:webHidden/>
              </w:rPr>
              <w:tab/>
            </w:r>
            <w:r w:rsidR="00871E47">
              <w:rPr>
                <w:noProof/>
                <w:webHidden/>
              </w:rPr>
              <w:fldChar w:fldCharType="begin"/>
            </w:r>
            <w:r w:rsidR="00871E47">
              <w:rPr>
                <w:noProof/>
                <w:webHidden/>
              </w:rPr>
              <w:instrText xml:space="preserve"> PAGEREF _Toc167283695 \h </w:instrText>
            </w:r>
            <w:r w:rsidR="00871E47">
              <w:rPr>
                <w:noProof/>
                <w:webHidden/>
              </w:rPr>
            </w:r>
            <w:r w:rsidR="00871E47">
              <w:rPr>
                <w:noProof/>
                <w:webHidden/>
              </w:rPr>
              <w:fldChar w:fldCharType="separate"/>
            </w:r>
            <w:r w:rsidR="00871E47">
              <w:rPr>
                <w:noProof/>
                <w:webHidden/>
              </w:rPr>
              <w:t>10</w:t>
            </w:r>
            <w:r w:rsidR="00871E47">
              <w:rPr>
                <w:noProof/>
                <w:webHidden/>
              </w:rPr>
              <w:fldChar w:fldCharType="end"/>
            </w:r>
          </w:hyperlink>
        </w:p>
        <w:p w14:paraId="7A2406A4" w14:textId="3439D959"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6" w:history="1">
            <w:r w:rsidR="00871E47" w:rsidRPr="001B6134">
              <w:rPr>
                <w:rStyle w:val="Hipercze"/>
                <w:noProof/>
              </w:rPr>
              <w:t>Cele, zadania i rezultaty Programu</w:t>
            </w:r>
            <w:r w:rsidR="00871E47">
              <w:rPr>
                <w:noProof/>
                <w:webHidden/>
              </w:rPr>
              <w:tab/>
            </w:r>
            <w:r w:rsidR="00871E47">
              <w:rPr>
                <w:noProof/>
                <w:webHidden/>
              </w:rPr>
              <w:fldChar w:fldCharType="begin"/>
            </w:r>
            <w:r w:rsidR="00871E47">
              <w:rPr>
                <w:noProof/>
                <w:webHidden/>
              </w:rPr>
              <w:instrText xml:space="preserve"> PAGEREF _Toc167283696 \h </w:instrText>
            </w:r>
            <w:r w:rsidR="00871E47">
              <w:rPr>
                <w:noProof/>
                <w:webHidden/>
              </w:rPr>
            </w:r>
            <w:r w:rsidR="00871E47">
              <w:rPr>
                <w:noProof/>
                <w:webHidden/>
              </w:rPr>
              <w:fldChar w:fldCharType="separate"/>
            </w:r>
            <w:r w:rsidR="00871E47">
              <w:rPr>
                <w:noProof/>
                <w:webHidden/>
              </w:rPr>
              <w:t>10</w:t>
            </w:r>
            <w:r w:rsidR="00871E47">
              <w:rPr>
                <w:noProof/>
                <w:webHidden/>
              </w:rPr>
              <w:fldChar w:fldCharType="end"/>
            </w:r>
          </w:hyperlink>
        </w:p>
        <w:p w14:paraId="531FC214" w14:textId="2671DB34"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7" w:history="1">
            <w:r w:rsidR="00871E47" w:rsidRPr="001B6134">
              <w:rPr>
                <w:rStyle w:val="Hipercze"/>
                <w:noProof/>
              </w:rPr>
              <w:t>Rozdział V</w:t>
            </w:r>
            <w:r w:rsidR="00871E47">
              <w:rPr>
                <w:noProof/>
                <w:webHidden/>
              </w:rPr>
              <w:tab/>
            </w:r>
            <w:r w:rsidR="00871E47">
              <w:rPr>
                <w:noProof/>
                <w:webHidden/>
              </w:rPr>
              <w:fldChar w:fldCharType="begin"/>
            </w:r>
            <w:r w:rsidR="00871E47">
              <w:rPr>
                <w:noProof/>
                <w:webHidden/>
              </w:rPr>
              <w:instrText xml:space="preserve"> PAGEREF _Toc167283697 \h </w:instrText>
            </w:r>
            <w:r w:rsidR="00871E47">
              <w:rPr>
                <w:noProof/>
                <w:webHidden/>
              </w:rPr>
            </w:r>
            <w:r w:rsidR="00871E47">
              <w:rPr>
                <w:noProof/>
                <w:webHidden/>
              </w:rPr>
              <w:fldChar w:fldCharType="separate"/>
            </w:r>
            <w:r w:rsidR="00871E47">
              <w:rPr>
                <w:noProof/>
                <w:webHidden/>
              </w:rPr>
              <w:t>13</w:t>
            </w:r>
            <w:r w:rsidR="00871E47">
              <w:rPr>
                <w:noProof/>
                <w:webHidden/>
              </w:rPr>
              <w:fldChar w:fldCharType="end"/>
            </w:r>
          </w:hyperlink>
        </w:p>
        <w:p w14:paraId="046566E4" w14:textId="0FAE91C9"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8" w:history="1">
            <w:r w:rsidR="00871E47" w:rsidRPr="001B6134">
              <w:rPr>
                <w:rStyle w:val="Hipercze"/>
                <w:noProof/>
              </w:rPr>
              <w:t>Nakłady finansowe i źródła finansowania Programu</w:t>
            </w:r>
            <w:r w:rsidR="00871E47">
              <w:rPr>
                <w:noProof/>
                <w:webHidden/>
              </w:rPr>
              <w:tab/>
            </w:r>
            <w:r w:rsidR="00871E47">
              <w:rPr>
                <w:noProof/>
                <w:webHidden/>
              </w:rPr>
              <w:fldChar w:fldCharType="begin"/>
            </w:r>
            <w:r w:rsidR="00871E47">
              <w:rPr>
                <w:noProof/>
                <w:webHidden/>
              </w:rPr>
              <w:instrText xml:space="preserve"> PAGEREF _Toc167283698 \h </w:instrText>
            </w:r>
            <w:r w:rsidR="00871E47">
              <w:rPr>
                <w:noProof/>
                <w:webHidden/>
              </w:rPr>
            </w:r>
            <w:r w:rsidR="00871E47">
              <w:rPr>
                <w:noProof/>
                <w:webHidden/>
              </w:rPr>
              <w:fldChar w:fldCharType="separate"/>
            </w:r>
            <w:r w:rsidR="00871E47">
              <w:rPr>
                <w:noProof/>
                <w:webHidden/>
              </w:rPr>
              <w:t>13</w:t>
            </w:r>
            <w:r w:rsidR="00871E47">
              <w:rPr>
                <w:noProof/>
                <w:webHidden/>
              </w:rPr>
              <w:fldChar w:fldCharType="end"/>
            </w:r>
          </w:hyperlink>
        </w:p>
        <w:p w14:paraId="4128E257" w14:textId="1F4DAAC2" w:rsidR="00871E47" w:rsidRDefault="00506FC6">
          <w:pPr>
            <w:pStyle w:val="Spistreci1"/>
            <w:tabs>
              <w:tab w:val="right" w:leader="dot" w:pos="9016"/>
            </w:tabs>
            <w:rPr>
              <w:rFonts w:asciiTheme="minorHAnsi" w:eastAsiaTheme="minorEastAsia" w:hAnsiTheme="minorHAnsi" w:cstheme="minorBidi"/>
              <w:noProof/>
              <w:lang w:val="pl-PL"/>
            </w:rPr>
          </w:pPr>
          <w:hyperlink w:anchor="_Toc167283699" w:history="1">
            <w:r w:rsidR="00871E47" w:rsidRPr="001B6134">
              <w:rPr>
                <w:rStyle w:val="Hipercze"/>
                <w:noProof/>
              </w:rPr>
              <w:t>Rozdział VI</w:t>
            </w:r>
            <w:r w:rsidR="00871E47">
              <w:rPr>
                <w:noProof/>
                <w:webHidden/>
              </w:rPr>
              <w:tab/>
            </w:r>
            <w:r w:rsidR="00871E47">
              <w:rPr>
                <w:noProof/>
                <w:webHidden/>
              </w:rPr>
              <w:fldChar w:fldCharType="begin"/>
            </w:r>
            <w:r w:rsidR="00871E47">
              <w:rPr>
                <w:noProof/>
                <w:webHidden/>
              </w:rPr>
              <w:instrText xml:space="preserve"> PAGEREF _Toc167283699 \h </w:instrText>
            </w:r>
            <w:r w:rsidR="00871E47">
              <w:rPr>
                <w:noProof/>
                <w:webHidden/>
              </w:rPr>
            </w:r>
            <w:r w:rsidR="00871E47">
              <w:rPr>
                <w:noProof/>
                <w:webHidden/>
              </w:rPr>
              <w:fldChar w:fldCharType="separate"/>
            </w:r>
            <w:r w:rsidR="00871E47">
              <w:rPr>
                <w:noProof/>
                <w:webHidden/>
              </w:rPr>
              <w:t>14</w:t>
            </w:r>
            <w:r w:rsidR="00871E47">
              <w:rPr>
                <w:noProof/>
                <w:webHidden/>
              </w:rPr>
              <w:fldChar w:fldCharType="end"/>
            </w:r>
          </w:hyperlink>
        </w:p>
        <w:p w14:paraId="587FEF35" w14:textId="2C6E3E2F" w:rsidR="00871E47" w:rsidRDefault="00506FC6">
          <w:pPr>
            <w:pStyle w:val="Spistreci1"/>
            <w:tabs>
              <w:tab w:val="right" w:leader="dot" w:pos="9016"/>
            </w:tabs>
            <w:rPr>
              <w:rFonts w:asciiTheme="minorHAnsi" w:eastAsiaTheme="minorEastAsia" w:hAnsiTheme="minorHAnsi" w:cstheme="minorBidi"/>
              <w:noProof/>
              <w:lang w:val="pl-PL"/>
            </w:rPr>
          </w:pPr>
          <w:hyperlink w:anchor="_Toc167283700" w:history="1">
            <w:r w:rsidR="00871E47" w:rsidRPr="001B6134">
              <w:rPr>
                <w:rStyle w:val="Hipercze"/>
                <w:noProof/>
              </w:rPr>
              <w:t>Współpraca wewnętrzna i realizacja Programu</w:t>
            </w:r>
            <w:r w:rsidR="00871E47">
              <w:rPr>
                <w:noProof/>
                <w:webHidden/>
              </w:rPr>
              <w:tab/>
            </w:r>
            <w:r w:rsidR="00871E47">
              <w:rPr>
                <w:noProof/>
                <w:webHidden/>
              </w:rPr>
              <w:fldChar w:fldCharType="begin"/>
            </w:r>
            <w:r w:rsidR="00871E47">
              <w:rPr>
                <w:noProof/>
                <w:webHidden/>
              </w:rPr>
              <w:instrText xml:space="preserve"> PAGEREF _Toc167283700 \h </w:instrText>
            </w:r>
            <w:r w:rsidR="00871E47">
              <w:rPr>
                <w:noProof/>
                <w:webHidden/>
              </w:rPr>
            </w:r>
            <w:r w:rsidR="00871E47">
              <w:rPr>
                <w:noProof/>
                <w:webHidden/>
              </w:rPr>
              <w:fldChar w:fldCharType="separate"/>
            </w:r>
            <w:r w:rsidR="00871E47">
              <w:rPr>
                <w:noProof/>
                <w:webHidden/>
              </w:rPr>
              <w:t>14</w:t>
            </w:r>
            <w:r w:rsidR="00871E47">
              <w:rPr>
                <w:noProof/>
                <w:webHidden/>
              </w:rPr>
              <w:fldChar w:fldCharType="end"/>
            </w:r>
          </w:hyperlink>
        </w:p>
        <w:p w14:paraId="3F08A8A8" w14:textId="407E43E0" w:rsidR="00871E47" w:rsidRDefault="00506FC6">
          <w:pPr>
            <w:pStyle w:val="Spistreci1"/>
            <w:tabs>
              <w:tab w:val="right" w:leader="dot" w:pos="9016"/>
            </w:tabs>
            <w:rPr>
              <w:rFonts w:asciiTheme="minorHAnsi" w:eastAsiaTheme="minorEastAsia" w:hAnsiTheme="minorHAnsi" w:cstheme="minorBidi"/>
              <w:noProof/>
              <w:lang w:val="pl-PL"/>
            </w:rPr>
          </w:pPr>
          <w:hyperlink w:anchor="_Toc167283701" w:history="1">
            <w:r w:rsidR="00871E47" w:rsidRPr="001B6134">
              <w:rPr>
                <w:rStyle w:val="Hipercze"/>
                <w:noProof/>
              </w:rPr>
              <w:t>Rozdział VII Harmonogram realizacji Programu</w:t>
            </w:r>
            <w:r w:rsidR="00871E47">
              <w:rPr>
                <w:noProof/>
                <w:webHidden/>
              </w:rPr>
              <w:tab/>
            </w:r>
            <w:r w:rsidR="00871E47">
              <w:rPr>
                <w:noProof/>
                <w:webHidden/>
              </w:rPr>
              <w:fldChar w:fldCharType="begin"/>
            </w:r>
            <w:r w:rsidR="00871E47">
              <w:rPr>
                <w:noProof/>
                <w:webHidden/>
              </w:rPr>
              <w:instrText xml:space="preserve"> PAGEREF _Toc167283701 \h </w:instrText>
            </w:r>
            <w:r w:rsidR="00871E47">
              <w:rPr>
                <w:noProof/>
                <w:webHidden/>
              </w:rPr>
            </w:r>
            <w:r w:rsidR="00871E47">
              <w:rPr>
                <w:noProof/>
                <w:webHidden/>
              </w:rPr>
              <w:fldChar w:fldCharType="separate"/>
            </w:r>
            <w:r w:rsidR="00871E47">
              <w:rPr>
                <w:noProof/>
                <w:webHidden/>
              </w:rPr>
              <w:t>16</w:t>
            </w:r>
            <w:r w:rsidR="00871E47">
              <w:rPr>
                <w:noProof/>
                <w:webHidden/>
              </w:rPr>
              <w:fldChar w:fldCharType="end"/>
            </w:r>
          </w:hyperlink>
        </w:p>
        <w:p w14:paraId="4A3B1E28" w14:textId="739D885A" w:rsidR="00871E47" w:rsidRDefault="00506FC6">
          <w:pPr>
            <w:pStyle w:val="Spistreci1"/>
            <w:tabs>
              <w:tab w:val="right" w:leader="dot" w:pos="9016"/>
            </w:tabs>
            <w:rPr>
              <w:rFonts w:asciiTheme="minorHAnsi" w:eastAsiaTheme="minorEastAsia" w:hAnsiTheme="minorHAnsi" w:cstheme="minorBidi"/>
              <w:noProof/>
              <w:lang w:val="pl-PL"/>
            </w:rPr>
          </w:pPr>
          <w:hyperlink w:anchor="_Toc167283702" w:history="1">
            <w:r w:rsidR="00871E47" w:rsidRPr="001B6134">
              <w:rPr>
                <w:rStyle w:val="Hipercze"/>
                <w:noProof/>
              </w:rPr>
              <w:t>Rozdział VIII Deklaracja wyników Programu</w:t>
            </w:r>
            <w:r w:rsidR="00871E47">
              <w:rPr>
                <w:noProof/>
                <w:webHidden/>
              </w:rPr>
              <w:tab/>
            </w:r>
            <w:r w:rsidR="00871E47">
              <w:rPr>
                <w:noProof/>
                <w:webHidden/>
              </w:rPr>
              <w:fldChar w:fldCharType="begin"/>
            </w:r>
            <w:r w:rsidR="00871E47">
              <w:rPr>
                <w:noProof/>
                <w:webHidden/>
              </w:rPr>
              <w:instrText xml:space="preserve"> PAGEREF _Toc167283702 \h </w:instrText>
            </w:r>
            <w:r w:rsidR="00871E47">
              <w:rPr>
                <w:noProof/>
                <w:webHidden/>
              </w:rPr>
            </w:r>
            <w:r w:rsidR="00871E47">
              <w:rPr>
                <w:noProof/>
                <w:webHidden/>
              </w:rPr>
              <w:fldChar w:fldCharType="separate"/>
            </w:r>
            <w:r w:rsidR="00871E47">
              <w:rPr>
                <w:noProof/>
                <w:webHidden/>
              </w:rPr>
              <w:t>25</w:t>
            </w:r>
            <w:r w:rsidR="00871E47">
              <w:rPr>
                <w:noProof/>
                <w:webHidden/>
              </w:rPr>
              <w:fldChar w:fldCharType="end"/>
            </w:r>
          </w:hyperlink>
        </w:p>
        <w:p w14:paraId="5900B84D" w14:textId="7E30F621" w:rsidR="00871E47" w:rsidRDefault="00506FC6">
          <w:pPr>
            <w:pStyle w:val="Spistreci1"/>
            <w:tabs>
              <w:tab w:val="right" w:leader="dot" w:pos="9016"/>
            </w:tabs>
            <w:rPr>
              <w:rFonts w:asciiTheme="minorHAnsi" w:eastAsiaTheme="minorEastAsia" w:hAnsiTheme="minorHAnsi" w:cstheme="minorBidi"/>
              <w:noProof/>
              <w:lang w:val="pl-PL"/>
            </w:rPr>
          </w:pPr>
          <w:hyperlink w:anchor="_Toc167283703" w:history="1">
            <w:r w:rsidR="00871E47" w:rsidRPr="001B6134">
              <w:rPr>
                <w:rStyle w:val="Hipercze"/>
                <w:noProof/>
              </w:rPr>
              <w:t>Rozdział IX Ryzyka Programu</w:t>
            </w:r>
            <w:r w:rsidR="00871E47">
              <w:rPr>
                <w:noProof/>
                <w:webHidden/>
              </w:rPr>
              <w:tab/>
            </w:r>
            <w:r w:rsidR="00871E47">
              <w:rPr>
                <w:noProof/>
                <w:webHidden/>
              </w:rPr>
              <w:fldChar w:fldCharType="begin"/>
            </w:r>
            <w:r w:rsidR="00871E47">
              <w:rPr>
                <w:noProof/>
                <w:webHidden/>
              </w:rPr>
              <w:instrText xml:space="preserve"> PAGEREF _Toc167283703 \h </w:instrText>
            </w:r>
            <w:r w:rsidR="00871E47">
              <w:rPr>
                <w:noProof/>
                <w:webHidden/>
              </w:rPr>
            </w:r>
            <w:r w:rsidR="00871E47">
              <w:rPr>
                <w:noProof/>
                <w:webHidden/>
              </w:rPr>
              <w:fldChar w:fldCharType="separate"/>
            </w:r>
            <w:r w:rsidR="00871E47">
              <w:rPr>
                <w:noProof/>
                <w:webHidden/>
              </w:rPr>
              <w:t>28</w:t>
            </w:r>
            <w:r w:rsidR="00871E47">
              <w:rPr>
                <w:noProof/>
                <w:webHidden/>
              </w:rPr>
              <w:fldChar w:fldCharType="end"/>
            </w:r>
          </w:hyperlink>
        </w:p>
        <w:p w14:paraId="0985D2A2" w14:textId="4B16AFED" w:rsidR="00F3559C" w:rsidRPr="008A204B" w:rsidRDefault="00F3559C" w:rsidP="00B65F0B">
          <w:pPr>
            <w:rPr>
              <w:rFonts w:ascii="Times New Roman" w:hAnsi="Times New Roman" w:cs="Times New Roman"/>
            </w:rPr>
          </w:pPr>
          <w:r w:rsidRPr="008A204B">
            <w:rPr>
              <w:rFonts w:ascii="Times New Roman" w:hAnsi="Times New Roman" w:cs="Times New Roman"/>
              <w:b/>
              <w:bCs/>
            </w:rPr>
            <w:fldChar w:fldCharType="end"/>
          </w:r>
        </w:p>
      </w:sdtContent>
    </w:sdt>
    <w:p w14:paraId="6D718484" w14:textId="77777777" w:rsidR="00E01975" w:rsidRPr="008A204B" w:rsidRDefault="00E01975" w:rsidP="00B65F0B">
      <w:pPr>
        <w:rPr>
          <w:rFonts w:ascii="Times New Roman" w:eastAsia="Times New Roman" w:hAnsi="Times New Roman" w:cs="Times New Roman"/>
          <w:i/>
        </w:rPr>
      </w:pPr>
    </w:p>
    <w:p w14:paraId="36F5B5B6" w14:textId="77777777" w:rsidR="00E01975" w:rsidRPr="008A204B" w:rsidRDefault="00E01975" w:rsidP="00B65F0B">
      <w:pPr>
        <w:jc w:val="both"/>
        <w:rPr>
          <w:rFonts w:ascii="Times New Roman" w:eastAsia="Times New Roman" w:hAnsi="Times New Roman" w:cs="Times New Roman"/>
          <w:i/>
        </w:rPr>
      </w:pPr>
    </w:p>
    <w:p w14:paraId="0B48E767" w14:textId="77777777" w:rsidR="00E01975" w:rsidRPr="008A204B" w:rsidRDefault="00E01975" w:rsidP="00B65F0B">
      <w:pPr>
        <w:jc w:val="both"/>
        <w:rPr>
          <w:rFonts w:ascii="Times New Roman" w:eastAsia="Times New Roman" w:hAnsi="Times New Roman" w:cs="Times New Roman"/>
          <w:i/>
        </w:rPr>
      </w:pPr>
    </w:p>
    <w:p w14:paraId="06E21D8F" w14:textId="77777777" w:rsidR="00E01975" w:rsidRPr="008A204B" w:rsidRDefault="00E01975" w:rsidP="00B65F0B">
      <w:pPr>
        <w:jc w:val="both"/>
        <w:rPr>
          <w:rFonts w:ascii="Times New Roman" w:eastAsia="Times New Roman" w:hAnsi="Times New Roman" w:cs="Times New Roman"/>
          <w:i/>
        </w:rPr>
      </w:pPr>
    </w:p>
    <w:p w14:paraId="2B94A0D6" w14:textId="77777777" w:rsidR="00E01975" w:rsidRPr="008A204B" w:rsidRDefault="00E01975" w:rsidP="00B65F0B">
      <w:pPr>
        <w:jc w:val="both"/>
        <w:rPr>
          <w:rFonts w:ascii="Times New Roman" w:eastAsia="Times New Roman" w:hAnsi="Times New Roman" w:cs="Times New Roman"/>
          <w:i/>
        </w:rPr>
      </w:pPr>
    </w:p>
    <w:p w14:paraId="7FEAF9D2" w14:textId="77777777" w:rsidR="00E01975" w:rsidRPr="008A204B" w:rsidRDefault="00045838" w:rsidP="00B65F0B">
      <w:pPr>
        <w:jc w:val="both"/>
        <w:rPr>
          <w:rFonts w:ascii="Times New Roman" w:eastAsia="Times New Roman" w:hAnsi="Times New Roman" w:cs="Times New Roman"/>
          <w:i/>
        </w:rPr>
      </w:pPr>
      <w:r w:rsidRPr="008A204B">
        <w:rPr>
          <w:rFonts w:ascii="Times New Roman" w:hAnsi="Times New Roman" w:cs="Times New Roman"/>
        </w:rPr>
        <w:br w:type="page"/>
      </w:r>
    </w:p>
    <w:p w14:paraId="747EE373" w14:textId="77D10CEF" w:rsidR="00E01975" w:rsidRPr="008A204B" w:rsidRDefault="00045838" w:rsidP="00B65F0B">
      <w:pPr>
        <w:pStyle w:val="Nagwek1"/>
      </w:pPr>
      <w:bookmarkStart w:id="2" w:name="_Toc167283688"/>
      <w:r w:rsidRPr="008A204B">
        <w:lastRenderedPageBreak/>
        <w:t xml:space="preserve">Wstęp: uzasadnienie dla </w:t>
      </w:r>
      <w:r w:rsidR="00DD1C53" w:rsidRPr="008A204B">
        <w:t>P</w:t>
      </w:r>
      <w:r w:rsidRPr="008A204B">
        <w:t>rogramu</w:t>
      </w:r>
      <w:bookmarkEnd w:id="2"/>
    </w:p>
    <w:p w14:paraId="42E89DDA" w14:textId="77777777" w:rsidR="00E01975" w:rsidRPr="008A204B" w:rsidRDefault="00E01975" w:rsidP="00B65F0B">
      <w:pPr>
        <w:jc w:val="both"/>
        <w:rPr>
          <w:rFonts w:ascii="Times New Roman" w:eastAsia="Times New Roman" w:hAnsi="Times New Roman" w:cs="Times New Roman"/>
        </w:rPr>
      </w:pPr>
    </w:p>
    <w:p w14:paraId="70FC7D66" w14:textId="2890E74A"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Kraków, jako jedno z najważniejszych miast Polski, nieustannie ewoluuje i adaptuje się do zmieniających się realiów społecznych i ekonomicznych. Posiadanie strategicznej wizji zarządzania miastem wielokulturowym</w:t>
      </w:r>
      <w:r w:rsidR="00C84426">
        <w:rPr>
          <w:rFonts w:ascii="Times New Roman" w:eastAsia="Times New Roman" w:hAnsi="Times New Roman" w:cs="Times New Roman"/>
        </w:rPr>
        <w:t>,</w:t>
      </w:r>
      <w:r w:rsidRPr="008A204B">
        <w:rPr>
          <w:rFonts w:ascii="Times New Roman" w:eastAsia="Times New Roman" w:hAnsi="Times New Roman" w:cs="Times New Roman"/>
        </w:rPr>
        <w:t xml:space="preserve"> w dobie dynamicznych procesów migracyjnych i związanych z nimi zmian w polityce lokalnej, jest jednym z priorytetów w planowaniu dalszego rozwoju miasta. Gmina Miejska Kraków we współpracy z partnerami społecznymi, podjęła w ostatnich latach szereg działań mających na celu wypracowanie takiej strategii. Jednym z kluczowych d</w:t>
      </w:r>
      <w:r w:rsidR="00C84426">
        <w:rPr>
          <w:rFonts w:ascii="Times New Roman" w:eastAsia="Times New Roman" w:hAnsi="Times New Roman" w:cs="Times New Roman"/>
        </w:rPr>
        <w:t>ziałań podjętych w tym zakresie</w:t>
      </w:r>
      <w:r w:rsidRPr="008A204B">
        <w:rPr>
          <w:rFonts w:ascii="Times New Roman" w:eastAsia="Times New Roman" w:hAnsi="Times New Roman" w:cs="Times New Roman"/>
        </w:rPr>
        <w:t xml:space="preserve"> jest Uchwała Rady Miasta Krakowa z 14 września 2016 r., przyjmująca Program „Otwarty Kraków”.</w:t>
      </w:r>
    </w:p>
    <w:p w14:paraId="21639DA7" w14:textId="77777777" w:rsidR="00E01975" w:rsidRPr="008A204B" w:rsidRDefault="00E01975" w:rsidP="00B65F0B">
      <w:pPr>
        <w:jc w:val="both"/>
        <w:rPr>
          <w:rFonts w:ascii="Times New Roman" w:eastAsia="Times New Roman" w:hAnsi="Times New Roman" w:cs="Times New Roman"/>
        </w:rPr>
      </w:pPr>
    </w:p>
    <w:p w14:paraId="05A3E338" w14:textId="51D2D8CE"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Od tego czasu w Krakowie doszło do dynamicznych zmian w strukturze demograficznej miasta i dziś sz</w:t>
      </w:r>
      <w:r w:rsidR="00C84426">
        <w:rPr>
          <w:rFonts w:ascii="Times New Roman" w:eastAsia="Times New Roman" w:hAnsi="Times New Roman" w:cs="Times New Roman"/>
        </w:rPr>
        <w:t>acuje się, że</w:t>
      </w:r>
      <w:r w:rsidR="009C5350">
        <w:rPr>
          <w:rFonts w:ascii="Times New Roman" w:eastAsia="Times New Roman" w:hAnsi="Times New Roman" w:cs="Times New Roman"/>
        </w:rPr>
        <w:t xml:space="preserve"> od 15 do 20% osób</w:t>
      </w:r>
      <w:r w:rsidRPr="008A204B">
        <w:rPr>
          <w:rFonts w:ascii="Times New Roman" w:eastAsia="Times New Roman" w:hAnsi="Times New Roman" w:cs="Times New Roman"/>
        </w:rPr>
        <w:t xml:space="preserve"> zamieszkujących </w:t>
      </w:r>
      <w:r w:rsidR="00C84426">
        <w:rPr>
          <w:rFonts w:ascii="Times New Roman" w:eastAsia="Times New Roman" w:hAnsi="Times New Roman" w:cs="Times New Roman"/>
        </w:rPr>
        <w:t xml:space="preserve">Kraków </w:t>
      </w:r>
      <w:r w:rsidRPr="008A204B">
        <w:rPr>
          <w:rFonts w:ascii="Times New Roman" w:eastAsia="Times New Roman" w:hAnsi="Times New Roman" w:cs="Times New Roman"/>
        </w:rPr>
        <w:t xml:space="preserve">to osoby ze społeczności migranckich </w:t>
      </w:r>
      <w:r w:rsidR="009D7952">
        <w:rPr>
          <w:rFonts w:ascii="Times New Roman" w:eastAsia="Times New Roman" w:hAnsi="Times New Roman" w:cs="Times New Roman"/>
        </w:rPr>
        <w:br/>
      </w:r>
      <w:r w:rsidRPr="008A204B">
        <w:rPr>
          <w:rFonts w:ascii="Times New Roman" w:eastAsia="Times New Roman" w:hAnsi="Times New Roman" w:cs="Times New Roman"/>
        </w:rPr>
        <w:t>i mniejszościowych. Kluczowe dla tych zmian były:</w:t>
      </w:r>
    </w:p>
    <w:p w14:paraId="7B507CC2" w14:textId="5629522A" w:rsidR="00E01975" w:rsidRPr="008A204B" w:rsidRDefault="00045838" w:rsidP="00B65F0B">
      <w:pPr>
        <w:numPr>
          <w:ilvl w:val="0"/>
          <w:numId w:val="3"/>
        </w:numPr>
        <w:jc w:val="both"/>
        <w:rPr>
          <w:rFonts w:ascii="Times New Roman" w:eastAsia="Times New Roman" w:hAnsi="Times New Roman" w:cs="Times New Roman"/>
        </w:rPr>
      </w:pPr>
      <w:r w:rsidRPr="008A204B">
        <w:rPr>
          <w:rFonts w:ascii="Times New Roman" w:eastAsia="Times New Roman" w:hAnsi="Times New Roman" w:cs="Times New Roman"/>
          <w:b/>
        </w:rPr>
        <w:t>Rozwój sektora nowoczesnych usług biznesowych.</w:t>
      </w:r>
      <w:r w:rsidRPr="008A204B">
        <w:rPr>
          <w:rFonts w:ascii="Times New Roman" w:eastAsia="Times New Roman" w:hAnsi="Times New Roman" w:cs="Times New Roman"/>
        </w:rPr>
        <w:t xml:space="preserve"> W Krakowie jest 257 </w:t>
      </w:r>
      <w:r w:rsidR="000D531F">
        <w:rPr>
          <w:rFonts w:ascii="Times New Roman" w:eastAsia="Times New Roman" w:hAnsi="Times New Roman" w:cs="Times New Roman"/>
        </w:rPr>
        <w:t xml:space="preserve">centrów usług biznesowych </w:t>
      </w:r>
      <w:r w:rsidRPr="008A204B">
        <w:rPr>
          <w:rFonts w:ascii="Times New Roman" w:eastAsia="Times New Roman" w:hAnsi="Times New Roman" w:cs="Times New Roman"/>
        </w:rPr>
        <w:t>(stan na III kw. 2021</w:t>
      </w:r>
      <w:r w:rsidR="00E24B74">
        <w:rPr>
          <w:rFonts w:ascii="Times New Roman" w:eastAsia="Times New Roman" w:hAnsi="Times New Roman" w:cs="Times New Roman"/>
        </w:rPr>
        <w:t>r.</w:t>
      </w:r>
      <w:r w:rsidRPr="008A204B">
        <w:rPr>
          <w:rFonts w:ascii="Times New Roman" w:eastAsia="Times New Roman" w:hAnsi="Times New Roman" w:cs="Times New Roman"/>
        </w:rPr>
        <w:t>)</w:t>
      </w:r>
      <w:r w:rsidR="000D531F">
        <w:rPr>
          <w:rFonts w:ascii="Times New Roman" w:eastAsia="Times New Roman" w:hAnsi="Times New Roman" w:cs="Times New Roman"/>
        </w:rPr>
        <w:t>,</w:t>
      </w:r>
      <w:r w:rsidRPr="008A204B">
        <w:rPr>
          <w:rFonts w:ascii="Times New Roman" w:eastAsia="Times New Roman" w:hAnsi="Times New Roman" w:cs="Times New Roman"/>
        </w:rPr>
        <w:t xml:space="preserve"> z czego 205 należy do  podmiotów zagranicznych. </w:t>
      </w:r>
      <w:r w:rsidR="000D531F">
        <w:rPr>
          <w:rFonts w:ascii="Times New Roman" w:eastAsia="Times New Roman" w:hAnsi="Times New Roman" w:cs="Times New Roman"/>
        </w:rPr>
        <w:br/>
      </w:r>
      <w:r w:rsidRPr="008A204B">
        <w:rPr>
          <w:rFonts w:ascii="Times New Roman" w:eastAsia="Times New Roman" w:hAnsi="Times New Roman" w:cs="Times New Roman"/>
        </w:rPr>
        <w:t>W centrach obsługuje się klientów w ponad 30 językach. Liczba pracowników zatrudnionych w centrach usług BPO, SSC/GBS, IT oraz R&amp;D w Krakowie (III kw. 2021 r.) wynosi 82 600.</w:t>
      </w:r>
      <w:r w:rsidRPr="008A204B">
        <w:rPr>
          <w:rFonts w:ascii="Times New Roman" w:eastAsia="Times New Roman" w:hAnsi="Times New Roman" w:cs="Times New Roman"/>
          <w:vertAlign w:val="superscript"/>
        </w:rPr>
        <w:footnoteReference w:id="1"/>
      </w:r>
    </w:p>
    <w:p w14:paraId="59CF1F21" w14:textId="732AD052" w:rsidR="00E01975" w:rsidRPr="008A204B" w:rsidRDefault="00045838" w:rsidP="00B65F0B">
      <w:pPr>
        <w:numPr>
          <w:ilvl w:val="0"/>
          <w:numId w:val="3"/>
        </w:numPr>
        <w:jc w:val="both"/>
        <w:rPr>
          <w:rFonts w:ascii="Times New Roman" w:eastAsia="Times New Roman" w:hAnsi="Times New Roman" w:cs="Times New Roman"/>
        </w:rPr>
      </w:pPr>
      <w:r w:rsidRPr="008A204B">
        <w:rPr>
          <w:rFonts w:ascii="Times New Roman" w:eastAsia="Times New Roman" w:hAnsi="Times New Roman" w:cs="Times New Roman"/>
          <w:b/>
        </w:rPr>
        <w:t>Migracja związana z</w:t>
      </w:r>
      <w:r w:rsidR="009D7952">
        <w:rPr>
          <w:rFonts w:ascii="Times New Roman" w:eastAsia="Times New Roman" w:hAnsi="Times New Roman" w:cs="Times New Roman"/>
          <w:b/>
        </w:rPr>
        <w:t>e</w:t>
      </w:r>
      <w:r w:rsidRPr="008A204B">
        <w:rPr>
          <w:rFonts w:ascii="Times New Roman" w:eastAsia="Times New Roman" w:hAnsi="Times New Roman" w:cs="Times New Roman"/>
          <w:b/>
        </w:rPr>
        <w:t xml:space="preserve"> stłumieniem społecznych protestów po wyborach prezydenckich </w:t>
      </w:r>
      <w:r w:rsidR="009D7952">
        <w:rPr>
          <w:rFonts w:ascii="Times New Roman" w:eastAsia="Times New Roman" w:hAnsi="Times New Roman" w:cs="Times New Roman"/>
          <w:b/>
        </w:rPr>
        <w:br/>
      </w:r>
      <w:r w:rsidRPr="008A204B">
        <w:rPr>
          <w:rFonts w:ascii="Times New Roman" w:eastAsia="Times New Roman" w:hAnsi="Times New Roman" w:cs="Times New Roman"/>
          <w:b/>
        </w:rPr>
        <w:t xml:space="preserve">w Białorusi w roku 2020. </w:t>
      </w:r>
      <w:r w:rsidRPr="008A204B">
        <w:rPr>
          <w:rFonts w:ascii="Times New Roman" w:eastAsia="Times New Roman" w:hAnsi="Times New Roman" w:cs="Times New Roman"/>
        </w:rPr>
        <w:t xml:space="preserve">Zgodnie z danymi rejestru Zakładu Ubezpieczeń Społecznych (ZUS), między rokiem 2021 a 2022 podwoiła się populacja Białorusinów w Krakowie, osiągając poziom ponad 6 000 osób. </w:t>
      </w:r>
    </w:p>
    <w:p w14:paraId="79EA0A2E" w14:textId="1D50ED68" w:rsidR="00E01975" w:rsidRPr="008A204B" w:rsidRDefault="00045838" w:rsidP="00B65F0B">
      <w:pPr>
        <w:numPr>
          <w:ilvl w:val="0"/>
          <w:numId w:val="3"/>
        </w:numPr>
        <w:jc w:val="both"/>
        <w:rPr>
          <w:rFonts w:ascii="Times New Roman" w:eastAsia="Times New Roman" w:hAnsi="Times New Roman" w:cs="Times New Roman"/>
        </w:rPr>
      </w:pPr>
      <w:r w:rsidRPr="008A204B">
        <w:rPr>
          <w:rFonts w:ascii="Times New Roman" w:eastAsia="Times New Roman" w:hAnsi="Times New Roman" w:cs="Times New Roman"/>
          <w:b/>
        </w:rPr>
        <w:t xml:space="preserve">Pełnoskalowa wojna w Ukrainie. </w:t>
      </w:r>
      <w:r w:rsidRPr="008A204B">
        <w:rPr>
          <w:rFonts w:ascii="Times New Roman" w:eastAsia="Times New Roman" w:hAnsi="Times New Roman" w:cs="Times New Roman"/>
        </w:rPr>
        <w:t xml:space="preserve">Prawie 49 000 osób uchodźczych z Ukrainy otrzymało </w:t>
      </w:r>
      <w:r w:rsidR="009D7952">
        <w:rPr>
          <w:rFonts w:ascii="Times New Roman" w:eastAsia="Times New Roman" w:hAnsi="Times New Roman" w:cs="Times New Roman"/>
        </w:rPr>
        <w:br/>
      </w:r>
      <w:r w:rsidRPr="008A204B">
        <w:rPr>
          <w:rFonts w:ascii="Times New Roman" w:eastAsia="Times New Roman" w:hAnsi="Times New Roman" w:cs="Times New Roman"/>
        </w:rPr>
        <w:t>w Krakowie numer PESEL</w:t>
      </w:r>
      <w:r w:rsidRPr="008A204B">
        <w:rPr>
          <w:rFonts w:ascii="Times New Roman" w:eastAsia="Times New Roman" w:hAnsi="Times New Roman" w:cs="Times New Roman"/>
          <w:vertAlign w:val="superscript"/>
        </w:rPr>
        <w:footnoteReference w:id="2"/>
      </w:r>
      <w:r w:rsidRPr="008A204B">
        <w:rPr>
          <w:rFonts w:ascii="Times New Roman" w:eastAsia="Times New Roman" w:hAnsi="Times New Roman" w:cs="Times New Roman"/>
        </w:rPr>
        <w:t>. W roku 2022 (dane na 1.04.2022</w:t>
      </w:r>
      <w:r w:rsidR="00E24B74">
        <w:rPr>
          <w:rFonts w:ascii="Times New Roman" w:eastAsia="Times New Roman" w:hAnsi="Times New Roman" w:cs="Times New Roman"/>
        </w:rPr>
        <w:t xml:space="preserve"> r.</w:t>
      </w:r>
      <w:r w:rsidRPr="008A204B">
        <w:rPr>
          <w:rFonts w:ascii="Times New Roman" w:eastAsia="Times New Roman" w:hAnsi="Times New Roman" w:cs="Times New Roman"/>
        </w:rPr>
        <w:t>) mieszkało ponad 177,5 tys. obywateli Ukrainy, którzy przyjechali w trakcie wojny.</w:t>
      </w:r>
      <w:r w:rsidRPr="008A204B">
        <w:rPr>
          <w:rFonts w:ascii="Times New Roman" w:eastAsia="Times New Roman" w:hAnsi="Times New Roman" w:cs="Times New Roman"/>
          <w:vertAlign w:val="superscript"/>
        </w:rPr>
        <w:footnoteReference w:id="3"/>
      </w:r>
      <w:r w:rsidRPr="008A204B">
        <w:rPr>
          <w:rFonts w:ascii="Times New Roman" w:eastAsia="Times New Roman" w:hAnsi="Times New Roman" w:cs="Times New Roman"/>
        </w:rPr>
        <w:t xml:space="preserve"> </w:t>
      </w:r>
    </w:p>
    <w:p w14:paraId="229574B5" w14:textId="77777777" w:rsidR="00E01975" w:rsidRPr="008A204B" w:rsidRDefault="00E01975" w:rsidP="00B65F0B">
      <w:pPr>
        <w:jc w:val="both"/>
        <w:rPr>
          <w:rFonts w:ascii="Times New Roman" w:eastAsia="Times New Roman" w:hAnsi="Times New Roman" w:cs="Times New Roman"/>
        </w:rPr>
      </w:pPr>
    </w:p>
    <w:p w14:paraId="5AAB101B"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Różnorodność kulturowa, która charakteryzuje współczesny Kraków, jest nie tylko wyzwaniem, ale też cennym zasobem dla miasta. Działa na korzyść społeczności lokalnej, przynosząc wymierne korzyści ekonomiczne, społeczne i kulturowe. Dlatego tak ważne jest, aby Miasto było przygotowane na ewentualne kryzysy migracyjne, ale przede wszystkim potrafiło czerpać z różnorodności.</w:t>
      </w:r>
    </w:p>
    <w:p w14:paraId="6F95B92B" w14:textId="77777777" w:rsidR="00E01975" w:rsidRPr="008A204B" w:rsidRDefault="00E01975" w:rsidP="00B65F0B">
      <w:pPr>
        <w:jc w:val="both"/>
        <w:rPr>
          <w:rFonts w:ascii="Times New Roman" w:eastAsia="Times New Roman" w:hAnsi="Times New Roman" w:cs="Times New Roman"/>
        </w:rPr>
      </w:pPr>
    </w:p>
    <w:p w14:paraId="5DED8CE6" w14:textId="589360AB" w:rsidR="00E01975" w:rsidRPr="008A204B" w:rsidRDefault="00AE0A66" w:rsidP="00B65F0B">
      <w:pPr>
        <w:jc w:val="both"/>
        <w:rPr>
          <w:rFonts w:ascii="Times New Roman" w:eastAsia="Times New Roman" w:hAnsi="Times New Roman" w:cs="Times New Roman"/>
        </w:rPr>
      </w:pPr>
      <w:r>
        <w:rPr>
          <w:rFonts w:ascii="Times New Roman" w:eastAsia="Times New Roman" w:hAnsi="Times New Roman" w:cs="Times New Roman"/>
        </w:rPr>
        <w:t>Z e</w:t>
      </w:r>
      <w:r w:rsidR="00045838" w:rsidRPr="008A204B">
        <w:rPr>
          <w:rFonts w:ascii="Times New Roman" w:eastAsia="Times New Roman" w:hAnsi="Times New Roman" w:cs="Times New Roman"/>
        </w:rPr>
        <w:t xml:space="preserve">waluacji Programu „Otwarty Kraków” (2016-2022) wynika, że działania w jego ramach były kluczowe dla wsparcia osób uchodźczych z Ukrainy, przybyłych do Krakowa po 24 lutego 2022 roku. Sieci kontaktów i nawiązane relacje w trakcie realizacji programu miały decydujące znaczenie dla organizacji wsparcia. Wydarzenia z tamtego okresu uwydatniły, że skuteczna współpraca samorządu </w:t>
      </w:r>
      <w:r w:rsidR="00DD0D58">
        <w:rPr>
          <w:rFonts w:ascii="Times New Roman" w:eastAsia="Times New Roman" w:hAnsi="Times New Roman" w:cs="Times New Roman"/>
        </w:rPr>
        <w:br/>
      </w:r>
      <w:r w:rsidR="00045838" w:rsidRPr="008A204B">
        <w:rPr>
          <w:rFonts w:ascii="Times New Roman" w:eastAsia="Times New Roman" w:hAnsi="Times New Roman" w:cs="Times New Roman"/>
        </w:rPr>
        <w:t xml:space="preserve">z lokalną społecznością, organizacjami społeczeństwa obywatelskiego jest kluczowa dla sprawnego </w:t>
      </w:r>
      <w:r w:rsidR="00DD0D58">
        <w:rPr>
          <w:rFonts w:ascii="Times New Roman" w:eastAsia="Times New Roman" w:hAnsi="Times New Roman" w:cs="Times New Roman"/>
        </w:rPr>
        <w:br/>
      </w:r>
      <w:r w:rsidR="00045838" w:rsidRPr="008A204B">
        <w:rPr>
          <w:rFonts w:ascii="Times New Roman" w:eastAsia="Times New Roman" w:hAnsi="Times New Roman" w:cs="Times New Roman"/>
        </w:rPr>
        <w:t>i efektywnego funkcjonowania Miasta.</w:t>
      </w:r>
    </w:p>
    <w:p w14:paraId="7D432B24" w14:textId="77777777" w:rsidR="00E01975" w:rsidRPr="008A204B" w:rsidRDefault="00E01975" w:rsidP="00B65F0B">
      <w:pPr>
        <w:jc w:val="both"/>
        <w:rPr>
          <w:rFonts w:ascii="Times New Roman" w:eastAsia="Times New Roman" w:hAnsi="Times New Roman" w:cs="Times New Roman"/>
        </w:rPr>
      </w:pPr>
    </w:p>
    <w:p w14:paraId="14DB113F" w14:textId="01DD7A2F"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Program "Otwarty Kraków", przyjęty Uchwałą Rady Miasta Krakowa w 2016 roku, był ważnym krokiem w kierunku integracji i wsparcia dla osób należących do mniejszości oraz społeczności migranckich. Jednakże, biorąc pod uwagę szybkość i skomplikowanie procesów migracyjnych</w:t>
      </w:r>
      <w:r w:rsidR="00DD0D58">
        <w:rPr>
          <w:rFonts w:ascii="Times New Roman" w:eastAsia="Times New Roman" w:hAnsi="Times New Roman" w:cs="Times New Roman"/>
        </w:rPr>
        <w:t xml:space="preserve"> </w:t>
      </w:r>
      <w:r w:rsidRPr="008A204B">
        <w:rPr>
          <w:rFonts w:ascii="Times New Roman" w:eastAsia="Times New Roman" w:hAnsi="Times New Roman" w:cs="Times New Roman"/>
        </w:rPr>
        <w:t xml:space="preserve">oraz </w:t>
      </w:r>
      <w:r w:rsidRPr="008A204B">
        <w:rPr>
          <w:rFonts w:ascii="Times New Roman" w:eastAsia="Times New Roman" w:hAnsi="Times New Roman" w:cs="Times New Roman"/>
        </w:rPr>
        <w:lastRenderedPageBreak/>
        <w:t xml:space="preserve">fakt, że od momentu jego wprowadzenia upłynęło już kilka lat, konieczna </w:t>
      </w:r>
      <w:r w:rsidR="00936F28">
        <w:rPr>
          <w:rFonts w:ascii="Times New Roman" w:eastAsia="Times New Roman" w:hAnsi="Times New Roman" w:cs="Times New Roman"/>
        </w:rPr>
        <w:t>stała się</w:t>
      </w:r>
      <w:r w:rsidRPr="008A204B">
        <w:rPr>
          <w:rFonts w:ascii="Times New Roman" w:eastAsia="Times New Roman" w:hAnsi="Times New Roman" w:cs="Times New Roman"/>
        </w:rPr>
        <w:t xml:space="preserve"> jego aktualizacja. Uwzględnienie nowych trendów, siedmiu lat doświadczeń w podejmowaniu działań na rzecz budowania otwartości, wymaga zaktualizowanych strategii i mechanizmów wsparcia</w:t>
      </w:r>
      <w:r w:rsidR="00AE0A66">
        <w:rPr>
          <w:rFonts w:ascii="Times New Roman" w:eastAsia="Times New Roman" w:hAnsi="Times New Roman" w:cs="Times New Roman"/>
        </w:rPr>
        <w:t xml:space="preserve"> –  w</w:t>
      </w:r>
      <w:r w:rsidRPr="008A204B">
        <w:rPr>
          <w:rFonts w:ascii="Times New Roman" w:eastAsia="Times New Roman" w:hAnsi="Times New Roman" w:cs="Times New Roman"/>
        </w:rPr>
        <w:t>sparcia nie  tylko grup mniejszościowych, ale również wsparcia dla miasta i jego społeczności, by rozwijały się budując na różnorodności jako lokalnym dobrze publicznym.</w:t>
      </w:r>
    </w:p>
    <w:p w14:paraId="33315975" w14:textId="481B66F4" w:rsidR="00E01975" w:rsidRPr="00591844" w:rsidRDefault="00E01975" w:rsidP="00B65F0B">
      <w:pPr>
        <w:jc w:val="both"/>
        <w:rPr>
          <w:rFonts w:ascii="Times New Roman" w:eastAsia="Times New Roman" w:hAnsi="Times New Roman" w:cs="Times New Roman"/>
          <w:color w:val="FF0000"/>
        </w:rPr>
      </w:pPr>
    </w:p>
    <w:p w14:paraId="5E4979E7" w14:textId="03B5EDE4" w:rsidR="00AE0A66" w:rsidRPr="004D2036" w:rsidRDefault="00AE0A66" w:rsidP="00B65F0B">
      <w:pPr>
        <w:jc w:val="both"/>
        <w:rPr>
          <w:rFonts w:ascii="Times New Roman" w:eastAsia="Times New Roman" w:hAnsi="Times New Roman" w:cs="Times New Roman"/>
        </w:rPr>
      </w:pPr>
      <w:r w:rsidRPr="004D2036">
        <w:rPr>
          <w:rFonts w:ascii="Times New Roman" w:eastAsia="Times New Roman" w:hAnsi="Times New Roman" w:cs="Times New Roman"/>
        </w:rPr>
        <w:t xml:space="preserve">Wstępny projekt uchwały zaktualizowanego Programu „Otwarty Kraków” powstał w 2023 r. w ramach  zadania zleconego </w:t>
      </w:r>
      <w:r w:rsidR="007415A6" w:rsidRPr="004D2036">
        <w:rPr>
          <w:rFonts w:ascii="Times New Roman" w:eastAsia="Times New Roman" w:hAnsi="Times New Roman" w:cs="Times New Roman"/>
        </w:rPr>
        <w:t xml:space="preserve">organizacji pozarządowej – Stowarzyszeniu </w:t>
      </w:r>
      <w:proofErr w:type="spellStart"/>
      <w:r w:rsidR="007415A6" w:rsidRPr="004D2036">
        <w:rPr>
          <w:rFonts w:ascii="Times New Roman" w:eastAsia="Times New Roman" w:hAnsi="Times New Roman" w:cs="Times New Roman"/>
        </w:rPr>
        <w:t>Czulent</w:t>
      </w:r>
      <w:proofErr w:type="spellEnd"/>
      <w:r w:rsidR="007415A6" w:rsidRPr="004D2036">
        <w:rPr>
          <w:rFonts w:ascii="Times New Roman" w:eastAsia="Times New Roman" w:hAnsi="Times New Roman" w:cs="Times New Roman"/>
        </w:rPr>
        <w:t xml:space="preserve">, </w:t>
      </w:r>
      <w:r w:rsidRPr="004D2036">
        <w:rPr>
          <w:rFonts w:ascii="Times New Roman" w:eastAsia="Times New Roman" w:hAnsi="Times New Roman" w:cs="Times New Roman"/>
        </w:rPr>
        <w:t xml:space="preserve">pn. </w:t>
      </w:r>
      <w:r w:rsidRPr="004D2036">
        <w:rPr>
          <w:rFonts w:ascii="Times New Roman" w:eastAsia="Times New Roman" w:hAnsi="Times New Roman" w:cs="Times New Roman"/>
          <w:i/>
        </w:rPr>
        <w:t xml:space="preserve">Partycypacyjne opracowanie rekomendacji do aktualizacji polityki integracji cudzoziemców oraz przedstawicieli mniejszości narodowych i etnicznych w Krakowie – Partycypacyjne opracowanie aktualizacji Programu „Otwarty Kraków”. </w:t>
      </w:r>
      <w:r w:rsidRPr="004D2036">
        <w:rPr>
          <w:rFonts w:ascii="Times New Roman" w:eastAsia="Times New Roman" w:hAnsi="Times New Roman" w:cs="Times New Roman"/>
        </w:rPr>
        <w:t>Zadania publiczne było finansowane ze środków Miasta Krakowa.</w:t>
      </w:r>
    </w:p>
    <w:p w14:paraId="0741A07E" w14:textId="77777777" w:rsidR="00E01975" w:rsidRPr="008A204B" w:rsidRDefault="00045838" w:rsidP="00B65F0B">
      <w:pPr>
        <w:pStyle w:val="Nagwek1"/>
      </w:pPr>
      <w:bookmarkStart w:id="3" w:name="_Toc167283689"/>
      <w:r w:rsidRPr="008A204B">
        <w:t>Rozdział I</w:t>
      </w:r>
      <w:bookmarkEnd w:id="3"/>
    </w:p>
    <w:p w14:paraId="7BB6C415" w14:textId="77777777" w:rsidR="00E01975" w:rsidRPr="008A204B" w:rsidRDefault="00045838" w:rsidP="00B65F0B">
      <w:pPr>
        <w:pStyle w:val="Nagwek1"/>
      </w:pPr>
      <w:bookmarkStart w:id="4" w:name="_Toc167283690"/>
      <w:r w:rsidRPr="008A204B">
        <w:t>Diagnoza sytuacji społeczno-demograficznej przedstawicieli i przedstawicielek mniejszości narodowych i etnicznych oraz osób z doświadczeniem migracji w Krakowie</w:t>
      </w:r>
      <w:bookmarkEnd w:id="4"/>
    </w:p>
    <w:p w14:paraId="2D8D5051" w14:textId="77777777" w:rsidR="00E01975" w:rsidRPr="00AE0A66" w:rsidRDefault="00E01975" w:rsidP="00B65F0B">
      <w:pPr>
        <w:jc w:val="both"/>
        <w:rPr>
          <w:rFonts w:ascii="Times New Roman" w:eastAsia="Times New Roman" w:hAnsi="Times New Roman" w:cs="Times New Roman"/>
          <w:szCs w:val="24"/>
        </w:rPr>
      </w:pPr>
    </w:p>
    <w:p w14:paraId="5B913999" w14:textId="77777777" w:rsidR="00601BAC" w:rsidRPr="00AE0A66" w:rsidRDefault="00601BAC" w:rsidP="00B65F0B">
      <w:pPr>
        <w:jc w:val="both"/>
        <w:rPr>
          <w:rFonts w:ascii="Times New Roman" w:eastAsia="Times New Roman" w:hAnsi="Times New Roman" w:cs="Times New Roman"/>
          <w:szCs w:val="24"/>
        </w:rPr>
      </w:pPr>
      <w:r w:rsidRPr="00AE0A66">
        <w:rPr>
          <w:rFonts w:ascii="Times New Roman" w:eastAsia="Times New Roman" w:hAnsi="Times New Roman" w:cs="Times New Roman"/>
          <w:szCs w:val="24"/>
        </w:rPr>
        <w:t>Dla precyzyjnego zrozumienia sytuacji i potrzeb przedstawicieli i przedstawicielek mniejszości narodowych i etnicznych oraz osób z doświadczeniem migracji/uchodźczym w Krakowie, na potrzeby diagnozy zdefinio</w:t>
      </w:r>
      <w:r>
        <w:rPr>
          <w:rFonts w:ascii="Times New Roman" w:eastAsia="Times New Roman" w:hAnsi="Times New Roman" w:cs="Times New Roman"/>
          <w:szCs w:val="24"/>
        </w:rPr>
        <w:t xml:space="preserve">wano </w:t>
      </w:r>
      <w:r w:rsidRPr="00AE0A66">
        <w:rPr>
          <w:rFonts w:ascii="Times New Roman" w:eastAsia="Times New Roman" w:hAnsi="Times New Roman" w:cs="Times New Roman"/>
          <w:szCs w:val="24"/>
        </w:rPr>
        <w:t xml:space="preserve">trzy grupy: </w:t>
      </w:r>
    </w:p>
    <w:p w14:paraId="6D5B876F" w14:textId="77777777" w:rsidR="00601BAC" w:rsidRPr="008A204B" w:rsidRDefault="00601BAC" w:rsidP="00B65F0B">
      <w:pPr>
        <w:numPr>
          <w:ilvl w:val="0"/>
          <w:numId w:val="6"/>
        </w:numPr>
        <w:jc w:val="both"/>
        <w:rPr>
          <w:rFonts w:ascii="Times New Roman" w:eastAsia="Times New Roman" w:hAnsi="Times New Roman" w:cs="Times New Roman"/>
        </w:rPr>
      </w:pPr>
      <w:r w:rsidRPr="008A204B">
        <w:rPr>
          <w:rFonts w:ascii="Times New Roman" w:eastAsia="Times New Roman" w:hAnsi="Times New Roman" w:cs="Times New Roman"/>
          <w:b/>
        </w:rPr>
        <w:t>Mniejszości narodowe i etniczne.</w:t>
      </w:r>
      <w:r w:rsidRPr="008A204B">
        <w:rPr>
          <w:rFonts w:ascii="Times New Roman" w:eastAsia="Times New Roman" w:hAnsi="Times New Roman" w:cs="Times New Roman"/>
        </w:rPr>
        <w:t xml:space="preserve"> Według „Ustawy z dnia 6 stycznia 2005 roku o mniejszościach narodowych i etnicznych oraz o języku regionalnym” mniejszości te są wyodrębniane na podstawie sześciu kryteriów, w tym głównie liczebności mniejszej niż pozostała ludność i zamieszkiwania na obecnym terytorium RP przodków i przodkiń, członków i członkiń danej mniejszości od co najmniej 100 lat. Według powyższej definicji Polskę zamieszkuje dziewięć mniejszości narodowych: Białorusini, Czesi, Litwini, Niemcy, Ormianie, Rosjanie, Słowacy, Ukraińcy, Żydzi, i cztery mniejszości etniczne: Karaimi, Łemkowie, Romowie, Tatarzy. </w:t>
      </w:r>
    </w:p>
    <w:p w14:paraId="6B6799E5" w14:textId="77777777" w:rsidR="00601BAC" w:rsidRPr="008A204B" w:rsidRDefault="00601BAC" w:rsidP="00B65F0B">
      <w:pPr>
        <w:numPr>
          <w:ilvl w:val="0"/>
          <w:numId w:val="6"/>
        </w:numPr>
        <w:jc w:val="both"/>
        <w:rPr>
          <w:rFonts w:ascii="Times New Roman" w:eastAsia="Times New Roman" w:hAnsi="Times New Roman" w:cs="Times New Roman"/>
          <w:b/>
        </w:rPr>
      </w:pPr>
      <w:bookmarkStart w:id="5" w:name="_Hlk166830331"/>
      <w:r w:rsidRPr="00A0708D">
        <w:rPr>
          <w:rFonts w:ascii="Times New Roman" w:eastAsia="Times New Roman" w:hAnsi="Times New Roman" w:cs="Times New Roman"/>
          <w:b/>
        </w:rPr>
        <w:t>Osoby z doświadczeniem migracji ekonomicznej</w:t>
      </w:r>
      <w:bookmarkEnd w:id="5"/>
      <w:r w:rsidRPr="008A204B">
        <w:rPr>
          <w:rFonts w:ascii="Times New Roman" w:eastAsia="Times New Roman" w:hAnsi="Times New Roman" w:cs="Times New Roman"/>
          <w:b/>
        </w:rPr>
        <w:t xml:space="preserve">. </w:t>
      </w:r>
      <w:r w:rsidRPr="008A204B">
        <w:rPr>
          <w:rFonts w:ascii="Times New Roman" w:eastAsia="Times New Roman" w:hAnsi="Times New Roman" w:cs="Times New Roman"/>
        </w:rPr>
        <w:t>Na potrzeby programu grupę zdefiniowaliśmy jako osoby, które przyjechały do Krakowa z zagranicy w celu: (1) podjęcia zatrudnienia (dotyczy stanowisk wymagających zarówno niskich jak i wysokich kwalifikacji), zarówno na czas krótki jak i długoterminowy; (2) rodziny osób wymienionych w punkcie pierwszym; (3) osoby przyjeżdżające do Polski w celach edukacyjnych (studenci).</w:t>
      </w:r>
    </w:p>
    <w:p w14:paraId="0087C7AD" w14:textId="77777777" w:rsidR="00601BAC" w:rsidRPr="008A204B" w:rsidRDefault="00601BAC" w:rsidP="00B65F0B">
      <w:pPr>
        <w:numPr>
          <w:ilvl w:val="0"/>
          <w:numId w:val="6"/>
        </w:numPr>
        <w:jc w:val="both"/>
        <w:rPr>
          <w:rFonts w:ascii="Times New Roman" w:eastAsia="Times New Roman" w:hAnsi="Times New Roman" w:cs="Times New Roman"/>
          <w:b/>
        </w:rPr>
      </w:pPr>
      <w:bookmarkStart w:id="6" w:name="_Hlk166830415"/>
      <w:r w:rsidRPr="00A0708D">
        <w:rPr>
          <w:rFonts w:ascii="Times New Roman" w:eastAsia="Times New Roman" w:hAnsi="Times New Roman" w:cs="Times New Roman"/>
          <w:b/>
        </w:rPr>
        <w:t>Osoby z doświadczeniem migracji przymusowej</w:t>
      </w:r>
      <w:bookmarkEnd w:id="6"/>
      <w:r w:rsidRPr="008A204B">
        <w:rPr>
          <w:rFonts w:ascii="Times New Roman" w:eastAsia="Times New Roman" w:hAnsi="Times New Roman" w:cs="Times New Roman"/>
          <w:b/>
        </w:rPr>
        <w:t xml:space="preserve">. </w:t>
      </w:r>
      <w:r w:rsidRPr="008A204B">
        <w:rPr>
          <w:rFonts w:ascii="Times New Roman" w:eastAsia="Times New Roman" w:hAnsi="Times New Roman" w:cs="Times New Roman"/>
        </w:rPr>
        <w:t>Kategoria odwołuje się do stopnia dobrowolności albo swobody przemieszczania się jednostki lub grupy. Motywami dla migracji przymusowych są poszukiwanie schronienia lub ucieczka wywołana przez nagłe zdarzenie środowiskowe lub polityczne (np. konflikt zbrojny).</w:t>
      </w:r>
      <w:r w:rsidRPr="008A204B">
        <w:rPr>
          <w:rFonts w:ascii="Times New Roman" w:eastAsia="Times New Roman" w:hAnsi="Times New Roman" w:cs="Times New Roman"/>
          <w:vertAlign w:val="superscript"/>
        </w:rPr>
        <w:footnoteReference w:id="4"/>
      </w:r>
    </w:p>
    <w:p w14:paraId="7403F775" w14:textId="77777777" w:rsidR="00601BAC" w:rsidRPr="008A204B" w:rsidRDefault="00601BAC" w:rsidP="00B65F0B">
      <w:pPr>
        <w:jc w:val="both"/>
        <w:rPr>
          <w:rFonts w:ascii="Times New Roman" w:eastAsia="Times New Roman" w:hAnsi="Times New Roman" w:cs="Times New Roman"/>
        </w:rPr>
      </w:pPr>
    </w:p>
    <w:p w14:paraId="57394BE0"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lastRenderedPageBreak/>
        <w:t xml:space="preserve">Podział wynika z różnych ram prawnych, definiujących podejmowane działania na rzecz tych grup. Osoby uchodźcze i niektóre z doświadczeniem migracji przymusowej </w:t>
      </w:r>
      <w:r w:rsidRPr="00A0708D">
        <w:rPr>
          <w:rFonts w:ascii="Times New Roman" w:eastAsia="Times New Roman" w:hAnsi="Times New Roman" w:cs="Times New Roman"/>
        </w:rPr>
        <w:t xml:space="preserve">korzystają z ochrony międzynarodowego prawa uchodźczego, które nakłada na kraje pewne obowiązki wobec nich. </w:t>
      </w:r>
      <w:r>
        <w:rPr>
          <w:rFonts w:ascii="Times New Roman" w:eastAsia="Times New Roman" w:hAnsi="Times New Roman" w:cs="Times New Roman"/>
        </w:rPr>
        <w:t xml:space="preserve">                  </w:t>
      </w:r>
      <w:r w:rsidRPr="00B4166F">
        <w:rPr>
          <w:rFonts w:ascii="Times New Roman" w:eastAsia="Times New Roman" w:hAnsi="Times New Roman" w:cs="Times New Roman"/>
        </w:rPr>
        <w:t>Osoby z doświadczeniem migracji ekonomicznej</w:t>
      </w:r>
      <w:r w:rsidRPr="00A0708D">
        <w:rPr>
          <w:rFonts w:ascii="Times New Roman" w:eastAsia="Times New Roman" w:hAnsi="Times New Roman" w:cs="Times New Roman"/>
        </w:rPr>
        <w:t xml:space="preserve"> nie korzystają z tej samej ochrony prawnej, chociaż mają pewne podstawowe prawa w krajach, w których się osiedlają. Natomiast mniejszości narodowe i etniczne są zdefiniowane w polskim prawie, a ich tożsamość i dziedzictwo kulturowe jest chronione</w:t>
      </w:r>
      <w:r w:rsidRPr="008A204B">
        <w:rPr>
          <w:rFonts w:ascii="Times New Roman" w:eastAsia="Times New Roman" w:hAnsi="Times New Roman" w:cs="Times New Roman"/>
        </w:rPr>
        <w:t xml:space="preserve"> i wspierane w ramach ustawy o mniejszościach narodowych i etnicznych</w:t>
      </w:r>
      <w:r>
        <w:rPr>
          <w:rFonts w:ascii="Times New Roman" w:eastAsia="Times New Roman" w:hAnsi="Times New Roman" w:cs="Times New Roman"/>
        </w:rPr>
        <w:t xml:space="preserve"> </w:t>
      </w:r>
      <w:r w:rsidRPr="00A0708D">
        <w:rPr>
          <w:rFonts w:ascii="Times New Roman" w:eastAsia="Times New Roman" w:hAnsi="Times New Roman" w:cs="Times New Roman"/>
        </w:rPr>
        <w:t>oraz o języku regionalnym</w:t>
      </w:r>
      <w:r w:rsidRPr="008A204B">
        <w:rPr>
          <w:rFonts w:ascii="Times New Roman" w:eastAsia="Times New Roman" w:hAnsi="Times New Roman" w:cs="Times New Roman"/>
        </w:rPr>
        <w:t>.</w:t>
      </w:r>
    </w:p>
    <w:p w14:paraId="4C20A5DE" w14:textId="77777777" w:rsidR="00601BAC" w:rsidRPr="008A204B" w:rsidRDefault="00601BAC" w:rsidP="00B65F0B">
      <w:pPr>
        <w:jc w:val="both"/>
        <w:rPr>
          <w:rFonts w:ascii="Times New Roman" w:eastAsia="Times New Roman" w:hAnsi="Times New Roman" w:cs="Times New Roman"/>
        </w:rPr>
      </w:pPr>
    </w:p>
    <w:p w14:paraId="1B881928"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Podział wynika również z różnych potrzeb i wyzwań tych grup. </w:t>
      </w:r>
      <w:r w:rsidRPr="00B4166F">
        <w:rPr>
          <w:rFonts w:ascii="Times New Roman" w:eastAsia="Times New Roman" w:hAnsi="Times New Roman" w:cs="Times New Roman"/>
          <w:bCs/>
        </w:rPr>
        <w:t>Osoby z doświadczeniem migracji przymusowej</w:t>
      </w:r>
      <w:r>
        <w:rPr>
          <w:rFonts w:ascii="Times New Roman" w:eastAsia="Times New Roman" w:hAnsi="Times New Roman" w:cs="Times New Roman"/>
          <w:bCs/>
        </w:rPr>
        <w:t xml:space="preserve"> </w:t>
      </w:r>
      <w:r w:rsidRPr="008A204B">
        <w:rPr>
          <w:rFonts w:ascii="Times New Roman" w:eastAsia="Times New Roman" w:hAnsi="Times New Roman" w:cs="Times New Roman"/>
        </w:rPr>
        <w:t>często potrzebują pilnej pomocy humanitarnej, ochrony oraz wsparcia psychologicznego. Mogą być bardziej naraż</w:t>
      </w:r>
      <w:r>
        <w:rPr>
          <w:rFonts w:ascii="Times New Roman" w:eastAsia="Times New Roman" w:hAnsi="Times New Roman" w:cs="Times New Roman"/>
        </w:rPr>
        <w:t>one</w:t>
      </w:r>
      <w:r w:rsidRPr="008A204B">
        <w:rPr>
          <w:rFonts w:ascii="Times New Roman" w:eastAsia="Times New Roman" w:hAnsi="Times New Roman" w:cs="Times New Roman"/>
        </w:rPr>
        <w:t xml:space="preserve"> na traumę i różne problemy zdrowotne. </w:t>
      </w:r>
      <w:r w:rsidRPr="00A0708D">
        <w:rPr>
          <w:rFonts w:ascii="Times New Roman" w:eastAsia="Times New Roman" w:hAnsi="Times New Roman" w:cs="Times New Roman"/>
        </w:rPr>
        <w:t xml:space="preserve">Osoby z doświadczeniem migracji ekonomicznej </w:t>
      </w:r>
      <w:r w:rsidRPr="008A204B">
        <w:rPr>
          <w:rFonts w:ascii="Times New Roman" w:eastAsia="Times New Roman" w:hAnsi="Times New Roman" w:cs="Times New Roman"/>
        </w:rPr>
        <w:t>mogą natomiast częściej potrzebować wsparcia w zakresie integracji, szkolenia zawodowego czy dostępu do rynku pracy</w:t>
      </w:r>
      <w:r>
        <w:rPr>
          <w:rFonts w:ascii="Times New Roman" w:eastAsia="Times New Roman" w:hAnsi="Times New Roman" w:cs="Times New Roman"/>
        </w:rPr>
        <w:t xml:space="preserve">. W ich kontekście </w:t>
      </w:r>
      <w:r w:rsidRPr="003131B4">
        <w:rPr>
          <w:rFonts w:ascii="Times New Roman" w:eastAsia="Times New Roman" w:hAnsi="Times New Roman" w:cs="Times New Roman"/>
        </w:rPr>
        <w:t>częściej mówimy o działaniach międzykulturowych. Natomiast mniejszości narodowe i etniczne koncentrują się na działaniach budujących ich tożsamość kulturową, narodową, etniczną, częściej</w:t>
      </w:r>
      <w:r>
        <w:rPr>
          <w:rFonts w:ascii="Times New Roman" w:eastAsia="Times New Roman" w:hAnsi="Times New Roman" w:cs="Times New Roman"/>
        </w:rPr>
        <w:t>. W ich przypadku również</w:t>
      </w:r>
      <w:r w:rsidRPr="003131B4">
        <w:rPr>
          <w:rFonts w:ascii="Times New Roman" w:eastAsia="Times New Roman" w:hAnsi="Times New Roman" w:cs="Times New Roman"/>
        </w:rPr>
        <w:t xml:space="preserve"> mówi się o działaniach wielokulturowych.</w:t>
      </w:r>
    </w:p>
    <w:p w14:paraId="4F39CF66" w14:textId="77777777" w:rsidR="00601BAC" w:rsidRPr="008A204B" w:rsidRDefault="00601BAC" w:rsidP="00B65F0B">
      <w:pPr>
        <w:jc w:val="both"/>
        <w:rPr>
          <w:rFonts w:ascii="Times New Roman" w:eastAsia="Times New Roman" w:hAnsi="Times New Roman" w:cs="Times New Roman"/>
        </w:rPr>
      </w:pPr>
    </w:p>
    <w:p w14:paraId="77D65AE9"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Trzy grupy, które zdefiniowaliśmy wyróżniają się również ze względu na różne perspektywy polityczne. Debaty publiczne na temat migracji często opierają się na stereotypach, nieporozumieniach czy wręcz manipulacjach informacyjnych, dotyczących motywacji i celów </w:t>
      </w:r>
      <w:r>
        <w:rPr>
          <w:rFonts w:ascii="Times New Roman" w:eastAsia="Times New Roman" w:hAnsi="Times New Roman" w:cs="Times New Roman"/>
        </w:rPr>
        <w:t>o</w:t>
      </w:r>
      <w:r w:rsidRPr="004376CB">
        <w:rPr>
          <w:rFonts w:ascii="Times New Roman" w:eastAsia="Times New Roman" w:hAnsi="Times New Roman" w:cs="Times New Roman"/>
        </w:rPr>
        <w:t>s</w:t>
      </w:r>
      <w:r>
        <w:rPr>
          <w:rFonts w:ascii="Times New Roman" w:eastAsia="Times New Roman" w:hAnsi="Times New Roman" w:cs="Times New Roman"/>
        </w:rPr>
        <w:t>ób</w:t>
      </w:r>
      <w:r w:rsidRPr="004376CB">
        <w:rPr>
          <w:rFonts w:ascii="Times New Roman" w:eastAsia="Times New Roman" w:hAnsi="Times New Roman" w:cs="Times New Roman"/>
        </w:rPr>
        <w:t xml:space="preserve"> z doświadczeniem migracji</w:t>
      </w:r>
      <w:r w:rsidRPr="008A204B">
        <w:rPr>
          <w:rFonts w:ascii="Times New Roman" w:eastAsia="Times New Roman" w:hAnsi="Times New Roman" w:cs="Times New Roman"/>
        </w:rPr>
        <w:t>, które są wykorzystywane do kreowania negatywnych emocji i tworzenia niekorzystnego obrazu tej</w:t>
      </w:r>
      <w:r>
        <w:rPr>
          <w:rFonts w:ascii="Times New Roman" w:eastAsia="Times New Roman" w:hAnsi="Times New Roman" w:cs="Times New Roman"/>
        </w:rPr>
        <w:t>że</w:t>
      </w:r>
      <w:r w:rsidRPr="008A204B">
        <w:rPr>
          <w:rFonts w:ascii="Times New Roman" w:eastAsia="Times New Roman" w:hAnsi="Times New Roman" w:cs="Times New Roman"/>
        </w:rPr>
        <w:t xml:space="preserve"> grupy. W kontekście mniejszości narodowych i etnicznych debata częściej związana jest z realizowaną polityką zagraniczną i stosunkami z krajami pochodzenia mniejszości. </w:t>
      </w:r>
      <w:r>
        <w:rPr>
          <w:rFonts w:ascii="Times New Roman" w:eastAsia="Times New Roman" w:hAnsi="Times New Roman" w:cs="Times New Roman"/>
        </w:rPr>
        <w:t xml:space="preserve">W efekcie, </w:t>
      </w:r>
      <w:r w:rsidRPr="008A204B">
        <w:rPr>
          <w:rFonts w:ascii="Times New Roman" w:eastAsia="Times New Roman" w:hAnsi="Times New Roman" w:cs="Times New Roman"/>
        </w:rPr>
        <w:t xml:space="preserve">debata publiczna na temat mniejszości narodowych i etnicznych często skupia się na kwestii lojalności względem kraju pochodzenia i Polski, podczas gdy w przypadku </w:t>
      </w:r>
      <w:r w:rsidRPr="00BD05F3">
        <w:rPr>
          <w:rFonts w:ascii="Times New Roman" w:eastAsia="Times New Roman" w:hAnsi="Times New Roman" w:cs="Times New Roman"/>
        </w:rPr>
        <w:t>osób z doświadczeniem migracji</w:t>
      </w:r>
      <w:r w:rsidRPr="008A204B">
        <w:rPr>
          <w:rFonts w:ascii="Times New Roman" w:eastAsia="Times New Roman" w:hAnsi="Times New Roman" w:cs="Times New Roman"/>
        </w:rPr>
        <w:t xml:space="preserve"> głównym przedmiotem dyskusji są kwestie bezpieczeństwa, skutków ekonomicznych i różnic kulturowych.</w:t>
      </w:r>
    </w:p>
    <w:p w14:paraId="756A9B32" w14:textId="77777777" w:rsidR="00601BAC" w:rsidRPr="008A204B" w:rsidRDefault="00601BAC" w:rsidP="00B65F0B">
      <w:pPr>
        <w:jc w:val="both"/>
        <w:rPr>
          <w:rFonts w:ascii="Times New Roman" w:eastAsia="Times New Roman" w:hAnsi="Times New Roman" w:cs="Times New Roman"/>
        </w:rPr>
      </w:pPr>
    </w:p>
    <w:p w14:paraId="15D0C56D" w14:textId="77777777" w:rsidR="00601BAC" w:rsidRPr="008A204B" w:rsidRDefault="00601BAC" w:rsidP="00B65F0B">
      <w:pPr>
        <w:jc w:val="both"/>
        <w:rPr>
          <w:rFonts w:ascii="Times New Roman" w:eastAsia="Times New Roman" w:hAnsi="Times New Roman" w:cs="Times New Roman"/>
          <w:b/>
        </w:rPr>
      </w:pPr>
      <w:r w:rsidRPr="008A204B">
        <w:rPr>
          <w:rFonts w:ascii="Times New Roman" w:eastAsia="Times New Roman" w:hAnsi="Times New Roman" w:cs="Times New Roman"/>
          <w:b/>
        </w:rPr>
        <w:t>Mniejszości narodowe i etniczne</w:t>
      </w:r>
    </w:p>
    <w:p w14:paraId="0532AE9C"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W Krakowie najliczniejszymi mniejszościami ustawowymi są społeczności ormiańska, rosyjska, słowacka, czeska, ukraińska i żydowska, a także mniejszości etniczne, takie jak Łemkowie i Romowie. Posiadają one w mieście materialne dziedzictwo kulturowe i są aktywne poprzez lokalne oraz krajowe organizacje pozarządowe posiadające siedzibę w Krakowie. W większości zajmują się inicjatywami kulturowymi, bud</w:t>
      </w:r>
      <w:r>
        <w:rPr>
          <w:rFonts w:ascii="Times New Roman" w:eastAsia="Times New Roman" w:hAnsi="Times New Roman" w:cs="Times New Roman"/>
        </w:rPr>
        <w:t xml:space="preserve">owaniem </w:t>
      </w:r>
      <w:r w:rsidRPr="008A204B">
        <w:rPr>
          <w:rFonts w:ascii="Times New Roman" w:eastAsia="Times New Roman" w:hAnsi="Times New Roman" w:cs="Times New Roman"/>
        </w:rPr>
        <w:t>tożsamoś</w:t>
      </w:r>
      <w:r>
        <w:rPr>
          <w:rFonts w:ascii="Times New Roman" w:eastAsia="Times New Roman" w:hAnsi="Times New Roman" w:cs="Times New Roman"/>
        </w:rPr>
        <w:t>ci</w:t>
      </w:r>
      <w:r w:rsidRPr="008A204B">
        <w:rPr>
          <w:rFonts w:ascii="Times New Roman" w:eastAsia="Times New Roman" w:hAnsi="Times New Roman" w:cs="Times New Roman"/>
        </w:rPr>
        <w:t xml:space="preserve"> narodow</w:t>
      </w:r>
      <w:r>
        <w:rPr>
          <w:rFonts w:ascii="Times New Roman" w:eastAsia="Times New Roman" w:hAnsi="Times New Roman" w:cs="Times New Roman"/>
        </w:rPr>
        <w:t>ej</w:t>
      </w:r>
      <w:r w:rsidRPr="008A204B">
        <w:rPr>
          <w:rFonts w:ascii="Times New Roman" w:eastAsia="Times New Roman" w:hAnsi="Times New Roman" w:cs="Times New Roman"/>
        </w:rPr>
        <w:t xml:space="preserve"> i etniczn</w:t>
      </w:r>
      <w:r>
        <w:rPr>
          <w:rFonts w:ascii="Times New Roman" w:eastAsia="Times New Roman" w:hAnsi="Times New Roman" w:cs="Times New Roman"/>
        </w:rPr>
        <w:t>ej</w:t>
      </w:r>
      <w:r w:rsidRPr="008A204B">
        <w:rPr>
          <w:rFonts w:ascii="Times New Roman" w:eastAsia="Times New Roman" w:hAnsi="Times New Roman" w:cs="Times New Roman"/>
        </w:rPr>
        <w:t xml:space="preserve"> oraz działalnością religijną. Z wyników raportu oceniającego sytuację mniejszości w Krakowie</w:t>
      </w:r>
      <w:r w:rsidRPr="008A204B">
        <w:rPr>
          <w:rFonts w:ascii="Times New Roman" w:eastAsia="Times New Roman" w:hAnsi="Times New Roman" w:cs="Times New Roman"/>
          <w:vertAlign w:val="superscript"/>
        </w:rPr>
        <w:footnoteReference w:id="5"/>
      </w:r>
      <w:r w:rsidRPr="008A204B">
        <w:rPr>
          <w:rFonts w:ascii="Times New Roman" w:eastAsia="Times New Roman" w:hAnsi="Times New Roman" w:cs="Times New Roman"/>
        </w:rPr>
        <w:t xml:space="preserve"> wynika, że grupy </w:t>
      </w:r>
      <w:r>
        <w:rPr>
          <w:rFonts w:ascii="Times New Roman" w:eastAsia="Times New Roman" w:hAnsi="Times New Roman" w:cs="Times New Roman"/>
        </w:rPr>
        <w:t xml:space="preserve">te </w:t>
      </w:r>
      <w:r w:rsidRPr="008A204B">
        <w:rPr>
          <w:rFonts w:ascii="Times New Roman" w:eastAsia="Times New Roman" w:hAnsi="Times New Roman" w:cs="Times New Roman"/>
        </w:rPr>
        <w:t xml:space="preserve">wykazują niski poziom identyfikacji z działaniami Programu "Otwarty Kraków". </w:t>
      </w:r>
    </w:p>
    <w:p w14:paraId="04613925" w14:textId="77777777" w:rsidR="00601BAC" w:rsidRPr="008A204B" w:rsidRDefault="00601BAC" w:rsidP="00B65F0B">
      <w:pPr>
        <w:jc w:val="both"/>
        <w:rPr>
          <w:rFonts w:ascii="Times New Roman" w:eastAsia="Times New Roman" w:hAnsi="Times New Roman" w:cs="Times New Roman"/>
        </w:rPr>
      </w:pPr>
    </w:p>
    <w:p w14:paraId="20D9E2D6"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Ze względu na ich znajomość języka i kulturowych kontekstów, są one bardziej skłonne do zauważania przejawów dyskryminacji, co czyni je bardziej wrażliwymi na te kwestie. W środowisku pracy napotykają na dyskryminację wynikającą z “rasizmu”</w:t>
      </w:r>
      <w:r w:rsidRPr="008A204B">
        <w:rPr>
          <w:rFonts w:ascii="Times New Roman" w:eastAsia="Times New Roman" w:hAnsi="Times New Roman" w:cs="Times New Roman"/>
          <w:vertAlign w:val="superscript"/>
        </w:rPr>
        <w:footnoteReference w:id="6"/>
      </w:r>
      <w:r w:rsidRPr="008A204B">
        <w:rPr>
          <w:rFonts w:ascii="Times New Roman" w:eastAsia="Times New Roman" w:hAnsi="Times New Roman" w:cs="Times New Roman"/>
        </w:rPr>
        <w:t xml:space="preserve">, uprzedzeń i niezrozumienia wymogów </w:t>
      </w:r>
      <w:r w:rsidRPr="008A204B">
        <w:rPr>
          <w:rFonts w:ascii="Times New Roman" w:eastAsia="Times New Roman" w:hAnsi="Times New Roman" w:cs="Times New Roman"/>
        </w:rPr>
        <w:lastRenderedPageBreak/>
        <w:t xml:space="preserve">religijnych. Są oceniane często przez pryzmat tożsamości, a nie kompetencji. Różnice kulturowe stanowią barierę, zwłaszcza dla starszych pokoleń. W obszarze zdrowia doświadczają trudności </w:t>
      </w:r>
      <w:r>
        <w:rPr>
          <w:rFonts w:ascii="Times New Roman" w:eastAsia="Times New Roman" w:hAnsi="Times New Roman" w:cs="Times New Roman"/>
        </w:rPr>
        <w:br/>
      </w:r>
      <w:r w:rsidRPr="008A204B">
        <w:rPr>
          <w:rFonts w:ascii="Times New Roman" w:eastAsia="Times New Roman" w:hAnsi="Times New Roman" w:cs="Times New Roman"/>
        </w:rPr>
        <w:t>w dostępie do opieki zdrowotnej, wynikających z barier kulturowych i niedostatecznej wiedzy personelu medycznego na temat różnorodności.</w:t>
      </w:r>
    </w:p>
    <w:p w14:paraId="61DFED87" w14:textId="77777777" w:rsidR="00601BAC" w:rsidRPr="008A204B" w:rsidRDefault="00601BAC" w:rsidP="00B65F0B">
      <w:pPr>
        <w:jc w:val="both"/>
        <w:rPr>
          <w:rFonts w:ascii="Times New Roman" w:eastAsia="Times New Roman" w:hAnsi="Times New Roman" w:cs="Times New Roman"/>
        </w:rPr>
      </w:pPr>
    </w:p>
    <w:p w14:paraId="66A84050"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Bezpieczeństwo jest kluczowym zagadnieniem dla mniejszości w Krakowie. Przestępstwa </w:t>
      </w:r>
      <w:r>
        <w:rPr>
          <w:rFonts w:ascii="Times New Roman" w:eastAsia="Times New Roman" w:hAnsi="Times New Roman" w:cs="Times New Roman"/>
        </w:rPr>
        <w:br/>
      </w:r>
      <w:r w:rsidRPr="008A204B">
        <w:rPr>
          <w:rFonts w:ascii="Times New Roman" w:eastAsia="Times New Roman" w:hAnsi="Times New Roman" w:cs="Times New Roman"/>
        </w:rPr>
        <w:t xml:space="preserve">z nienawiści, działalność grup skrajnych i niejednoznaczne podejście władz do incydentów </w:t>
      </w:r>
      <w:r>
        <w:rPr>
          <w:rFonts w:ascii="Times New Roman" w:eastAsia="Times New Roman" w:hAnsi="Times New Roman" w:cs="Times New Roman"/>
        </w:rPr>
        <w:br/>
      </w:r>
      <w:r w:rsidRPr="008A204B">
        <w:rPr>
          <w:rFonts w:ascii="Times New Roman" w:eastAsia="Times New Roman" w:hAnsi="Times New Roman" w:cs="Times New Roman"/>
        </w:rPr>
        <w:t xml:space="preserve">o znamionach przestępstwa z nienawiści, a do których dochodzi w przestrzeni publicznej, zwiększają ich poczucie zagrożenia. </w:t>
      </w:r>
      <w:r>
        <w:rPr>
          <w:rFonts w:ascii="Times New Roman" w:eastAsia="Times New Roman" w:hAnsi="Times New Roman" w:cs="Times New Roman"/>
        </w:rPr>
        <w:t>Mniejszości c</w:t>
      </w:r>
      <w:r w:rsidRPr="008A204B">
        <w:rPr>
          <w:rFonts w:ascii="Times New Roman" w:eastAsia="Times New Roman" w:hAnsi="Times New Roman" w:cs="Times New Roman"/>
        </w:rPr>
        <w:t>zują się izolowane, tracą zaufanie do instytucji i dostrzegają rosnące napięcia między społecznościami. W ich odczuciu działania na ich rzecz są często jedynie symboliczne, podczas gdy ich rzeczywiste potrzeby są pomijane.</w:t>
      </w:r>
    </w:p>
    <w:p w14:paraId="5FB828F5" w14:textId="77777777" w:rsidR="00601BAC" w:rsidRPr="008A204B" w:rsidRDefault="00601BAC" w:rsidP="00B65F0B">
      <w:pPr>
        <w:jc w:val="both"/>
        <w:rPr>
          <w:rFonts w:ascii="Times New Roman" w:eastAsia="Times New Roman" w:hAnsi="Times New Roman" w:cs="Times New Roman"/>
        </w:rPr>
      </w:pPr>
    </w:p>
    <w:p w14:paraId="37082E6C" w14:textId="77777777" w:rsidR="00601BAC" w:rsidRPr="008A204B" w:rsidRDefault="00601BAC" w:rsidP="00B65F0B">
      <w:pPr>
        <w:jc w:val="both"/>
        <w:rPr>
          <w:rFonts w:ascii="Times New Roman" w:eastAsia="Times New Roman" w:hAnsi="Times New Roman" w:cs="Times New Roman"/>
          <w:b/>
        </w:rPr>
      </w:pPr>
      <w:r w:rsidRPr="008A204B">
        <w:rPr>
          <w:rFonts w:ascii="Times New Roman" w:eastAsia="Times New Roman" w:hAnsi="Times New Roman" w:cs="Times New Roman"/>
        </w:rPr>
        <w:t>Mniejszości narodowe i etniczne w Krakowie mają określone oczekiwania wobec władz miasta dotyczące ich reprezentacji, komunikacji oraz włączania ich w lokalną wspólnotę. Wyrażają potrzebę otwartego dialogu</w:t>
      </w:r>
      <w:r>
        <w:rPr>
          <w:rFonts w:ascii="Times New Roman" w:eastAsia="Times New Roman" w:hAnsi="Times New Roman" w:cs="Times New Roman"/>
        </w:rPr>
        <w:t xml:space="preserve">, </w:t>
      </w:r>
      <w:r w:rsidRPr="008A204B">
        <w:rPr>
          <w:rFonts w:ascii="Times New Roman" w:eastAsia="Times New Roman" w:hAnsi="Times New Roman" w:cs="Times New Roman"/>
        </w:rPr>
        <w:t>ustanowienia regul</w:t>
      </w:r>
      <w:r>
        <w:rPr>
          <w:rFonts w:ascii="Times New Roman" w:eastAsia="Times New Roman" w:hAnsi="Times New Roman" w:cs="Times New Roman"/>
        </w:rPr>
        <w:t>arnych forów i spotkań w magistracie</w:t>
      </w:r>
      <w:r w:rsidRPr="008A204B">
        <w:rPr>
          <w:rFonts w:ascii="Times New Roman" w:eastAsia="Times New Roman" w:hAnsi="Times New Roman" w:cs="Times New Roman"/>
        </w:rPr>
        <w:t xml:space="preserve"> oraz tworzenia komitetów doradczych składających się z ich przedstawicieli. Oczekują również wdrożenia programów szkoleniowych dla urzędników i urzędniczek miejskich w zakresie różnorodności, zwiększenia ich reprezentacji w instytucjach miejskich, promowania różnorodności w edukacji oraz tworzenia inicjatyw promujących ich aktywne zaangażowanie w sprawy publiczne. Ponadto, podkreślają znaczenie współpracy z organizacjami społecznymi mniejszości oraz dostrzeżenie form dyskryminacji </w:t>
      </w:r>
      <w:r>
        <w:rPr>
          <w:rFonts w:ascii="Times New Roman" w:eastAsia="Times New Roman" w:hAnsi="Times New Roman" w:cs="Times New Roman"/>
        </w:rPr>
        <w:br/>
      </w:r>
      <w:r w:rsidRPr="008A204B">
        <w:rPr>
          <w:rFonts w:ascii="Times New Roman" w:eastAsia="Times New Roman" w:hAnsi="Times New Roman" w:cs="Times New Roman"/>
        </w:rPr>
        <w:t xml:space="preserve">i wykluczenia z jakim się spotykają. </w:t>
      </w:r>
    </w:p>
    <w:p w14:paraId="4FE9C2E5" w14:textId="77777777" w:rsidR="00601BAC" w:rsidRPr="008A204B" w:rsidRDefault="00601BAC" w:rsidP="00B65F0B">
      <w:pPr>
        <w:jc w:val="both"/>
        <w:rPr>
          <w:rFonts w:ascii="Times New Roman" w:eastAsia="Times New Roman" w:hAnsi="Times New Roman" w:cs="Times New Roman"/>
          <w:b/>
        </w:rPr>
      </w:pPr>
    </w:p>
    <w:p w14:paraId="0CA0B238" w14:textId="77777777" w:rsidR="00601BAC" w:rsidRPr="008A204B" w:rsidRDefault="00601BAC" w:rsidP="00B65F0B">
      <w:pPr>
        <w:jc w:val="both"/>
        <w:rPr>
          <w:rFonts w:ascii="Times New Roman" w:eastAsia="Times New Roman" w:hAnsi="Times New Roman" w:cs="Times New Roman"/>
          <w:b/>
        </w:rPr>
      </w:pPr>
      <w:r w:rsidRPr="00A0708D">
        <w:rPr>
          <w:rFonts w:ascii="Times New Roman" w:eastAsia="Times New Roman" w:hAnsi="Times New Roman" w:cs="Times New Roman"/>
          <w:b/>
        </w:rPr>
        <w:t>Osoby z doświadczeniem migracji ekonomicznej</w:t>
      </w:r>
    </w:p>
    <w:p w14:paraId="0BE1C951" w14:textId="77777777" w:rsidR="00601BAC" w:rsidRDefault="00601BAC" w:rsidP="00B65F0B">
      <w:pPr>
        <w:jc w:val="both"/>
        <w:rPr>
          <w:rFonts w:ascii="Times New Roman" w:eastAsia="Times New Roman" w:hAnsi="Times New Roman" w:cs="Times New Roman"/>
        </w:rPr>
      </w:pPr>
      <w:r>
        <w:rPr>
          <w:rFonts w:ascii="Times New Roman" w:eastAsia="Times New Roman" w:hAnsi="Times New Roman" w:cs="Times New Roman"/>
        </w:rPr>
        <w:t xml:space="preserve">Wg danych z </w:t>
      </w:r>
      <w:r w:rsidRPr="008A204B">
        <w:rPr>
          <w:rFonts w:ascii="Times New Roman" w:eastAsia="Times New Roman" w:hAnsi="Times New Roman" w:cs="Times New Roman"/>
        </w:rPr>
        <w:t>raport</w:t>
      </w:r>
      <w:r>
        <w:rPr>
          <w:rFonts w:ascii="Times New Roman" w:eastAsia="Times New Roman" w:hAnsi="Times New Roman" w:cs="Times New Roman"/>
        </w:rPr>
        <w:t>u</w:t>
      </w:r>
      <w:r w:rsidRPr="008A204B">
        <w:rPr>
          <w:rFonts w:ascii="Times New Roman" w:eastAsia="Times New Roman" w:hAnsi="Times New Roman" w:cs="Times New Roman"/>
        </w:rPr>
        <w:t xml:space="preserve"> </w:t>
      </w:r>
      <w:r>
        <w:rPr>
          <w:rFonts w:ascii="Times New Roman" w:eastAsia="Times New Roman" w:hAnsi="Times New Roman" w:cs="Times New Roman"/>
        </w:rPr>
        <w:t>„</w:t>
      </w:r>
      <w:r w:rsidRPr="008A204B">
        <w:rPr>
          <w:rFonts w:ascii="Times New Roman" w:eastAsia="Times New Roman" w:hAnsi="Times New Roman" w:cs="Times New Roman"/>
          <w:i/>
        </w:rPr>
        <w:t>Diagnoza potrzeb i oczekiwań migrantów ekonomicznych wobec integracji miejskiej</w:t>
      </w:r>
      <w:r>
        <w:rPr>
          <w:rFonts w:ascii="Times New Roman" w:eastAsia="Times New Roman" w:hAnsi="Times New Roman" w:cs="Times New Roman"/>
          <w:i/>
        </w:rPr>
        <w:t>”</w:t>
      </w:r>
      <w:r w:rsidRPr="008A204B">
        <w:rPr>
          <w:rFonts w:ascii="Times New Roman" w:eastAsia="Times New Roman" w:hAnsi="Times New Roman" w:cs="Times New Roman"/>
          <w:i/>
        </w:rPr>
        <w:t xml:space="preserve">, </w:t>
      </w:r>
      <w:r w:rsidRPr="008A204B">
        <w:rPr>
          <w:rFonts w:ascii="Times New Roman" w:eastAsia="Times New Roman" w:hAnsi="Times New Roman" w:cs="Times New Roman"/>
        </w:rPr>
        <w:t>powstał</w:t>
      </w:r>
      <w:r>
        <w:rPr>
          <w:rFonts w:ascii="Times New Roman" w:eastAsia="Times New Roman" w:hAnsi="Times New Roman" w:cs="Times New Roman"/>
        </w:rPr>
        <w:t>ego</w:t>
      </w:r>
      <w:r w:rsidRPr="008A204B">
        <w:rPr>
          <w:rFonts w:ascii="Times New Roman" w:eastAsia="Times New Roman" w:hAnsi="Times New Roman" w:cs="Times New Roman"/>
          <w:i/>
        </w:rPr>
        <w:t xml:space="preserve"> </w:t>
      </w:r>
      <w:r w:rsidRPr="008A204B">
        <w:rPr>
          <w:rFonts w:ascii="Times New Roman" w:eastAsia="Times New Roman" w:hAnsi="Times New Roman" w:cs="Times New Roman"/>
        </w:rPr>
        <w:t>w ramach zadania zleconego</w:t>
      </w:r>
      <w:r w:rsidRPr="008A204B">
        <w:rPr>
          <w:rFonts w:ascii="Times New Roman" w:eastAsia="Times New Roman" w:hAnsi="Times New Roman" w:cs="Times New Roman"/>
          <w:i/>
        </w:rPr>
        <w:t xml:space="preserve"> “Partycypacyjne opracowanie rekomendacji do aktualizacji polityki integracji cudzoziemców oraz przedstawicieli mniejszości narodowych i etnicznych w Krakowie – Partycypacyjne opracowanie aktualizacji Programu „Otwarty Kraków””, </w:t>
      </w:r>
      <w:r>
        <w:rPr>
          <w:rFonts w:ascii="Times New Roman" w:eastAsia="Times New Roman" w:hAnsi="Times New Roman" w:cs="Times New Roman"/>
          <w:i/>
        </w:rPr>
        <w:t xml:space="preserve">Kraków </w:t>
      </w:r>
      <w:r w:rsidRPr="008A204B">
        <w:rPr>
          <w:rFonts w:ascii="Times New Roman" w:eastAsia="Times New Roman" w:hAnsi="Times New Roman" w:cs="Times New Roman"/>
          <w:i/>
        </w:rPr>
        <w:t>w</w:t>
      </w:r>
      <w:r w:rsidRPr="008A204B">
        <w:rPr>
          <w:rFonts w:ascii="Times New Roman" w:eastAsia="Times New Roman" w:hAnsi="Times New Roman" w:cs="Times New Roman"/>
        </w:rPr>
        <w:t xml:space="preserve"> 2022 roku zanotował znaczący przyrost liczby obcokrajowców z różnych regionów świata. </w:t>
      </w:r>
    </w:p>
    <w:p w14:paraId="6FF4DA07"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Najbardziej dynamiczny wzrost zaobserwowano w bazie zameldowanych Urzędu Miasta Krakowa, gdzie liczba osób  spoza Unii Europejskiej, głównie osób z Ukrainy, wzrosła o 62% do 15 tys. osób. Z kolei w bazie płacących składki ZUS, zanotowano wyraźny wzrost liczby obywateli/obywatelek krajów afrykańskich o 70% oraz Azji o 55%. Osoby z doświadczeniem migracji z Azji stały się drugą co do wielkości grupą płacących składki, natomiast największą grupą byli Europejczycy spoza UE, osiągając 43 tys. osób. Przedstawiciele i przedstawicielki migracyjnych społeczności zatrudnieni w Krakowie skoncentrowali się przede wszystkim w dziedzinach usług administracyjnych, technologii informatycznych oraz budownictwa.</w:t>
      </w:r>
    </w:p>
    <w:p w14:paraId="1F5D21D3" w14:textId="77777777" w:rsidR="00601BAC" w:rsidRPr="008A204B" w:rsidRDefault="00601BAC" w:rsidP="00B65F0B">
      <w:pPr>
        <w:jc w:val="both"/>
        <w:rPr>
          <w:rFonts w:ascii="Times New Roman" w:eastAsia="Times New Roman" w:hAnsi="Times New Roman" w:cs="Times New Roman"/>
        </w:rPr>
      </w:pPr>
    </w:p>
    <w:p w14:paraId="52E7690D"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Analizując narodowość osób z doświadczeniem migracji w Krakowie, dominują Ukraińcy, stanowiąc 80% populacji, po nich Białorusini (10%) i Rosjanie (5%). Wśród obywateli UE i Wielkiej Brytanii, większość stanowią Włosi (14%) oraz Hiszpanie (11%). Warto odnotować, że, w Krakowie obserwuje się wzrost liczby specjalistów IT pochodzących z Białorusi, którzy przybywają w związku z relokacją firm z tego kraju. W kontekście zatrudnienia większość osób z doświadczeniem migracji pracuje na pełen etat, przy czym mniejszy odsetek prowadzi własne działalności gospodarcze. Ogólnie rzecz biorąc, osoby z doświadczeniem migracji w Krakowie charakteryzują się wyższym poziomem wykształcenia, a młodsze pokolenia prezentują wyższy poziom edukacji niż osoby starsze.</w:t>
      </w:r>
    </w:p>
    <w:p w14:paraId="12B609EB" w14:textId="77777777" w:rsidR="00601BAC" w:rsidRPr="008A204B" w:rsidRDefault="00601BAC" w:rsidP="00B65F0B">
      <w:pPr>
        <w:jc w:val="both"/>
        <w:rPr>
          <w:rFonts w:ascii="Times New Roman" w:eastAsia="Times New Roman" w:hAnsi="Times New Roman" w:cs="Times New Roman"/>
        </w:rPr>
      </w:pPr>
    </w:p>
    <w:p w14:paraId="6CA728F3"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Analizując dane statystyczne, można zauważyć wzrost różnorodności wśród osób z doświadczeniem migracji ekonomicznej w Krakowie, co niesie ze sobą potrzebę zapewnienia </w:t>
      </w:r>
      <w:r>
        <w:rPr>
          <w:rFonts w:ascii="Times New Roman" w:eastAsia="Times New Roman" w:hAnsi="Times New Roman" w:cs="Times New Roman"/>
        </w:rPr>
        <w:t xml:space="preserve">im </w:t>
      </w:r>
      <w:r w:rsidRPr="008A204B">
        <w:rPr>
          <w:rFonts w:ascii="Times New Roman" w:eastAsia="Times New Roman" w:hAnsi="Times New Roman" w:cs="Times New Roman"/>
        </w:rPr>
        <w:t xml:space="preserve">wsparcia w procesie </w:t>
      </w:r>
      <w:r w:rsidRPr="008A204B">
        <w:rPr>
          <w:rFonts w:ascii="Times New Roman" w:eastAsia="Times New Roman" w:hAnsi="Times New Roman" w:cs="Times New Roman"/>
        </w:rPr>
        <w:lastRenderedPageBreak/>
        <w:t xml:space="preserve">adaptacji w mieście. Wielu z tych osób posiada wyższe kwalifikacje zawodowe i reprezentuje młodszy wiek produkcyjny, co tworzy potencjał do pełniejszej inkluzji społecznej. Niemniej jednak istnieją wyzwania, takie jak konieczność poprawy poczucia bezpieczeństwa wśród tych osób, wsparcie językowe oraz podniesienie jakości usług publicznych dostosowanych do ich potrzeb. Wiele osób </w:t>
      </w:r>
      <w:r>
        <w:rPr>
          <w:rFonts w:ascii="Times New Roman" w:eastAsia="Times New Roman" w:hAnsi="Times New Roman" w:cs="Times New Roman"/>
        </w:rPr>
        <w:br/>
      </w:r>
      <w:r w:rsidRPr="008A204B">
        <w:rPr>
          <w:rFonts w:ascii="Times New Roman" w:eastAsia="Times New Roman" w:hAnsi="Times New Roman" w:cs="Times New Roman"/>
        </w:rPr>
        <w:t>z doświadczeniem migracji boryka się z barierami językowymi oraz trudnościami w dostępie do informacji i uczestniczeniu w życiu publicznym. Ponadto, rynek mieszkaniowy w Krakowie wymaga uregulowań w celu zapewnienia odpowiedniego traktowania osób najmujących i wynajmujących.</w:t>
      </w:r>
    </w:p>
    <w:p w14:paraId="63DAF566" w14:textId="77777777" w:rsidR="00601BAC" w:rsidRPr="008A204B" w:rsidRDefault="00601BAC" w:rsidP="00B65F0B">
      <w:pPr>
        <w:jc w:val="both"/>
        <w:rPr>
          <w:rFonts w:ascii="Times New Roman" w:eastAsia="Times New Roman" w:hAnsi="Times New Roman" w:cs="Times New Roman"/>
        </w:rPr>
      </w:pPr>
    </w:p>
    <w:p w14:paraId="62054576"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Z przeprowadzonych w ramach diagnozy wywiadów wynika, iż społeczności migranckie oczekują kontynuowania i wzmocnienia inicjatyw takich jak Centrum Wielokulturowe. Wskazane jest również prowadzenie szkoleń antydyskryminacyjnych w systemie szkolnym i wsparcie dla liderów/liderek wspólnot migranckich. Miasto powinno również zwiększyć dostępność informacji dla osób </w:t>
      </w:r>
      <w:r>
        <w:rPr>
          <w:rFonts w:ascii="Times New Roman" w:eastAsia="Times New Roman" w:hAnsi="Times New Roman" w:cs="Times New Roman"/>
        </w:rPr>
        <w:br/>
      </w:r>
      <w:r w:rsidRPr="008A204B">
        <w:rPr>
          <w:rFonts w:ascii="Times New Roman" w:eastAsia="Times New Roman" w:hAnsi="Times New Roman" w:cs="Times New Roman"/>
        </w:rPr>
        <w:t xml:space="preserve">z doświadczeniem migracji, poprzez lepsze wyeksponowanie Punktu Informacyjnego dla Obcokrajowców oraz szkolenie pracowników i pracowniczek urzędów w zakresie komunikacji międzykulturowej. Co więcej, ważne jest uwzględnienie potrzeb językowych w inicjatywach takich jak budżet obywatelski. Miasto powinno podjąć działania w celu uregulowania rynku mieszkaniowego </w:t>
      </w:r>
      <w:r>
        <w:rPr>
          <w:rFonts w:ascii="Times New Roman" w:eastAsia="Times New Roman" w:hAnsi="Times New Roman" w:cs="Times New Roman"/>
        </w:rPr>
        <w:br/>
      </w:r>
      <w:r w:rsidRPr="008A204B">
        <w:rPr>
          <w:rFonts w:ascii="Times New Roman" w:eastAsia="Times New Roman" w:hAnsi="Times New Roman" w:cs="Times New Roman"/>
        </w:rPr>
        <w:t>w Krakowie, gwarantując ochronę praw zarówno najemców, jak i wynajmujących.</w:t>
      </w:r>
    </w:p>
    <w:p w14:paraId="7F469FEC" w14:textId="77777777" w:rsidR="00601BAC" w:rsidRPr="00B4166F" w:rsidRDefault="00601BAC" w:rsidP="00B65F0B">
      <w:pPr>
        <w:jc w:val="both"/>
        <w:rPr>
          <w:rFonts w:ascii="Times New Roman" w:eastAsia="Times New Roman" w:hAnsi="Times New Roman" w:cs="Times New Roman"/>
          <w:b/>
        </w:rPr>
      </w:pPr>
    </w:p>
    <w:p w14:paraId="53721BB1" w14:textId="77777777" w:rsidR="00601BAC" w:rsidRPr="008A204B" w:rsidRDefault="00601BAC" w:rsidP="00B65F0B">
      <w:pPr>
        <w:jc w:val="both"/>
        <w:rPr>
          <w:rFonts w:ascii="Times New Roman" w:eastAsia="Times New Roman" w:hAnsi="Times New Roman" w:cs="Times New Roman"/>
          <w:b/>
        </w:rPr>
      </w:pPr>
      <w:r w:rsidRPr="00B4166F">
        <w:rPr>
          <w:rFonts w:ascii="Times New Roman" w:eastAsia="Times New Roman" w:hAnsi="Times New Roman" w:cs="Times New Roman"/>
          <w:b/>
        </w:rPr>
        <w:t>Osoby z doświadczeniem migracji przymusowej</w:t>
      </w:r>
      <w:r w:rsidRPr="008A204B" w:rsidDel="0015171E">
        <w:rPr>
          <w:rFonts w:ascii="Times New Roman" w:eastAsia="Times New Roman" w:hAnsi="Times New Roman" w:cs="Times New Roman"/>
          <w:b/>
        </w:rPr>
        <w:t xml:space="preserve"> </w:t>
      </w:r>
    </w:p>
    <w:p w14:paraId="5B9D31FC" w14:textId="77777777" w:rsidR="00601BAC" w:rsidRPr="008A204B" w:rsidRDefault="00601BAC" w:rsidP="00B65F0B">
      <w:pPr>
        <w:jc w:val="both"/>
        <w:rPr>
          <w:rFonts w:ascii="Times New Roman" w:eastAsia="Times New Roman" w:hAnsi="Times New Roman" w:cs="Times New Roman"/>
        </w:rPr>
      </w:pPr>
      <w:bookmarkStart w:id="7" w:name="_Hlk166842211"/>
      <w:r w:rsidRPr="00833488">
        <w:rPr>
          <w:rFonts w:ascii="Times New Roman" w:eastAsia="Times New Roman" w:hAnsi="Times New Roman" w:cs="Times New Roman"/>
          <w:bCs/>
        </w:rPr>
        <w:t>Osoby z doświadczeniem migracji przymusowej</w:t>
      </w:r>
      <w:r w:rsidRPr="008A204B" w:rsidDel="0015171E">
        <w:rPr>
          <w:rFonts w:ascii="Times New Roman" w:eastAsia="Times New Roman" w:hAnsi="Times New Roman" w:cs="Times New Roman"/>
        </w:rPr>
        <w:t xml:space="preserve"> </w:t>
      </w:r>
      <w:bookmarkEnd w:id="7"/>
      <w:r w:rsidRPr="008A204B">
        <w:rPr>
          <w:rFonts w:ascii="Times New Roman" w:eastAsia="Times New Roman" w:hAnsi="Times New Roman" w:cs="Times New Roman"/>
        </w:rPr>
        <w:t>stanowią bardzo ważną grupę osób mieszkających w Krakowie. Choć zdecydowana większość z tych osób pochodzi z Ukrainy i przybyła do miasta po 24 lutego 2022, to wśród nich jest też wiele osób z Białorusi, Rosji i innych części świata</w:t>
      </w:r>
      <w:r>
        <w:rPr>
          <w:rFonts w:ascii="Times New Roman" w:eastAsia="Times New Roman" w:hAnsi="Times New Roman" w:cs="Times New Roman"/>
        </w:rPr>
        <w:t xml:space="preserve">, </w:t>
      </w:r>
      <w:r w:rsidRPr="008A204B">
        <w:rPr>
          <w:rFonts w:ascii="Times New Roman" w:eastAsia="Times New Roman" w:hAnsi="Times New Roman" w:cs="Times New Roman"/>
        </w:rPr>
        <w:t>które schroniły się</w:t>
      </w:r>
      <w:r>
        <w:rPr>
          <w:rFonts w:ascii="Times New Roman" w:eastAsia="Times New Roman" w:hAnsi="Times New Roman" w:cs="Times New Roman"/>
        </w:rPr>
        <w:t xml:space="preserve"> w Krakowie</w:t>
      </w:r>
      <w:r w:rsidRPr="008A204B">
        <w:rPr>
          <w:rFonts w:ascii="Times New Roman" w:eastAsia="Times New Roman" w:hAnsi="Times New Roman" w:cs="Times New Roman"/>
        </w:rPr>
        <w:t xml:space="preserve">  przed prześladowaniami.</w:t>
      </w:r>
    </w:p>
    <w:p w14:paraId="389384D6" w14:textId="77777777" w:rsidR="00601BAC" w:rsidRPr="008A204B" w:rsidRDefault="00601BAC" w:rsidP="00B65F0B">
      <w:pPr>
        <w:jc w:val="both"/>
        <w:rPr>
          <w:rFonts w:ascii="Times New Roman" w:eastAsia="Times New Roman" w:hAnsi="Times New Roman" w:cs="Times New Roman"/>
        </w:rPr>
      </w:pPr>
    </w:p>
    <w:p w14:paraId="0E5BDBFD" w14:textId="77777777" w:rsidR="00601BAC" w:rsidRPr="004A0F03" w:rsidRDefault="00601BAC" w:rsidP="00B65F0B">
      <w:pPr>
        <w:jc w:val="both"/>
        <w:rPr>
          <w:rFonts w:ascii="Times New Roman" w:eastAsia="Times New Roman" w:hAnsi="Times New Roman" w:cs="Times New Roman"/>
        </w:rPr>
      </w:pPr>
      <w:r w:rsidRPr="004A0F03">
        <w:rPr>
          <w:rFonts w:ascii="Times New Roman" w:eastAsia="Times New Roman" w:hAnsi="Times New Roman" w:cs="Times New Roman"/>
        </w:rPr>
        <w:t xml:space="preserve">Jak wynika z raportu  </w:t>
      </w:r>
      <w:r w:rsidRPr="004A0F03">
        <w:rPr>
          <w:rFonts w:ascii="Times New Roman" w:eastAsia="Times New Roman" w:hAnsi="Times New Roman" w:cs="Times New Roman"/>
          <w:i/>
        </w:rPr>
        <w:t>Diagnoza sytuacji migrantów przymusowych na terenie Krakowa,</w:t>
      </w:r>
      <w:r w:rsidRPr="004A0F03">
        <w:rPr>
          <w:rFonts w:ascii="Times New Roman" w:eastAsia="Times New Roman" w:hAnsi="Times New Roman" w:cs="Times New Roman"/>
        </w:rPr>
        <w:t xml:space="preserve"> ze względu na profil tej grupy, ich sytuacja na rynku mieszkaniowym, edukacyjnym i pracy wiąże się z wieloma wyzwaniami. W szczególnie trudnej sytuacji na polskim rynku pracy są imigrantki przymusowe </w:t>
      </w:r>
      <w:r w:rsidRPr="004A0F03">
        <w:rPr>
          <w:rFonts w:ascii="Times New Roman" w:eastAsia="Times New Roman" w:hAnsi="Times New Roman" w:cs="Times New Roman"/>
        </w:rPr>
        <w:br/>
        <w:t xml:space="preserve">z niewielkim stażem pracy posiadające pod swoją opieką niepełnoletnie dzieci i osoby zależne. </w:t>
      </w:r>
      <w:r w:rsidRPr="004A0F03">
        <w:rPr>
          <w:rFonts w:ascii="Times New Roman" w:eastAsia="Times New Roman" w:hAnsi="Times New Roman" w:cs="Times New Roman"/>
        </w:rPr>
        <w:br/>
        <w:t>W czerwcu 2023, w Krakowie oraz w całym województwie małopolskim, osoby objęte ochroną tymczasową stanowiły przeważnie kobiety. Duży odsetek stanowią osoby nieletnie, z większością urodzonych między 2005 a 2023 rokiem.</w:t>
      </w:r>
    </w:p>
    <w:p w14:paraId="75132F01" w14:textId="77777777" w:rsidR="00601BAC" w:rsidRPr="008A204B" w:rsidRDefault="00601BAC" w:rsidP="00B65F0B">
      <w:pPr>
        <w:jc w:val="both"/>
        <w:rPr>
          <w:rFonts w:ascii="Times New Roman" w:eastAsia="Times New Roman" w:hAnsi="Times New Roman" w:cs="Times New Roman"/>
        </w:rPr>
      </w:pPr>
    </w:p>
    <w:p w14:paraId="7BFF3F1B" w14:textId="77777777" w:rsidR="00601BAC" w:rsidRPr="008A204B" w:rsidRDefault="00601BAC" w:rsidP="00B65F0B">
      <w:pPr>
        <w:jc w:val="both"/>
        <w:rPr>
          <w:rFonts w:ascii="Times New Roman" w:eastAsia="Times New Roman" w:hAnsi="Times New Roman" w:cs="Times New Roman"/>
        </w:rPr>
      </w:pPr>
      <w:r>
        <w:rPr>
          <w:rFonts w:ascii="Times New Roman" w:eastAsia="Times New Roman" w:hAnsi="Times New Roman" w:cs="Times New Roman"/>
        </w:rPr>
        <w:t>Chociaż obecność cudzoziemców</w:t>
      </w:r>
      <w:r w:rsidRPr="008A204B">
        <w:rPr>
          <w:rFonts w:ascii="Times New Roman" w:eastAsia="Times New Roman" w:hAnsi="Times New Roman" w:cs="Times New Roman"/>
        </w:rPr>
        <w:t xml:space="preserve"> w Krakowie nie jest nowością, gwałtowny wzrost liczby </w:t>
      </w:r>
      <w:r>
        <w:rPr>
          <w:rFonts w:ascii="Times New Roman" w:eastAsia="Times New Roman" w:hAnsi="Times New Roman" w:cs="Times New Roman"/>
          <w:bCs/>
        </w:rPr>
        <w:t>o</w:t>
      </w:r>
      <w:r w:rsidRPr="00833488">
        <w:rPr>
          <w:rFonts w:ascii="Times New Roman" w:eastAsia="Times New Roman" w:hAnsi="Times New Roman" w:cs="Times New Roman"/>
          <w:bCs/>
        </w:rPr>
        <w:t>s</w:t>
      </w:r>
      <w:r>
        <w:rPr>
          <w:rFonts w:ascii="Times New Roman" w:eastAsia="Times New Roman" w:hAnsi="Times New Roman" w:cs="Times New Roman"/>
          <w:bCs/>
        </w:rPr>
        <w:t>ób</w:t>
      </w:r>
      <w:r w:rsidRPr="00833488">
        <w:rPr>
          <w:rFonts w:ascii="Times New Roman" w:eastAsia="Times New Roman" w:hAnsi="Times New Roman" w:cs="Times New Roman"/>
          <w:bCs/>
        </w:rPr>
        <w:t xml:space="preserve"> z doświadczeniem migracji przymusowej</w:t>
      </w:r>
      <w:r w:rsidRPr="008A204B" w:rsidDel="0015171E">
        <w:rPr>
          <w:rFonts w:ascii="Times New Roman" w:eastAsia="Times New Roman" w:hAnsi="Times New Roman" w:cs="Times New Roman"/>
        </w:rPr>
        <w:t xml:space="preserve"> </w:t>
      </w:r>
      <w:r w:rsidRPr="008A204B">
        <w:rPr>
          <w:rFonts w:ascii="Times New Roman" w:eastAsia="Times New Roman" w:hAnsi="Times New Roman" w:cs="Times New Roman"/>
        </w:rPr>
        <w:t>jest nowym wyzwaniem dla lokalnych polityk publicznych. Osoby z doświadcz</w:t>
      </w:r>
      <w:r>
        <w:rPr>
          <w:rFonts w:ascii="Times New Roman" w:eastAsia="Times New Roman" w:hAnsi="Times New Roman" w:cs="Times New Roman"/>
        </w:rPr>
        <w:t>eniem migracji przymusowej</w:t>
      </w:r>
      <w:r w:rsidRPr="008A204B">
        <w:rPr>
          <w:rFonts w:ascii="Times New Roman" w:eastAsia="Times New Roman" w:hAnsi="Times New Roman" w:cs="Times New Roman"/>
        </w:rPr>
        <w:t xml:space="preserve"> w Krakowie napotykają wiele wyzwań związanych </w:t>
      </w:r>
      <w:r>
        <w:rPr>
          <w:rFonts w:ascii="Times New Roman" w:eastAsia="Times New Roman" w:hAnsi="Times New Roman" w:cs="Times New Roman"/>
        </w:rPr>
        <w:br/>
      </w:r>
      <w:r w:rsidRPr="008A204B">
        <w:rPr>
          <w:rFonts w:ascii="Times New Roman" w:eastAsia="Times New Roman" w:hAnsi="Times New Roman" w:cs="Times New Roman"/>
        </w:rPr>
        <w:t>z integracją, wśród których głównym jest bariera językowa. Brak odpowiedniego wsparcia w zakresie nauki języka polskiego ze strony państwa i trudności w dostosowaniu się do polskiego rynku pracy, nawet dla osób wykształconych, powoduje ich marginalizację. Dlatego też</w:t>
      </w:r>
      <w:r>
        <w:rPr>
          <w:rFonts w:ascii="Times New Roman" w:eastAsia="Times New Roman" w:hAnsi="Times New Roman" w:cs="Times New Roman"/>
        </w:rPr>
        <w:t>,</w:t>
      </w:r>
      <w:r w:rsidRPr="008A204B">
        <w:rPr>
          <w:rFonts w:ascii="Times New Roman" w:eastAsia="Times New Roman" w:hAnsi="Times New Roman" w:cs="Times New Roman"/>
        </w:rPr>
        <w:t xml:space="preserve"> wśród zadań ułatwiających </w:t>
      </w:r>
      <w:r>
        <w:rPr>
          <w:rFonts w:ascii="Times New Roman" w:eastAsia="Times New Roman" w:hAnsi="Times New Roman" w:cs="Times New Roman"/>
        </w:rPr>
        <w:t>adaptację tej grupy na</w:t>
      </w:r>
      <w:r w:rsidRPr="008A204B">
        <w:rPr>
          <w:rFonts w:ascii="Times New Roman" w:eastAsia="Times New Roman" w:hAnsi="Times New Roman" w:cs="Times New Roman"/>
        </w:rPr>
        <w:t xml:space="preserve"> polskim rynku</w:t>
      </w:r>
      <w:r>
        <w:rPr>
          <w:rFonts w:ascii="Times New Roman" w:eastAsia="Times New Roman" w:hAnsi="Times New Roman" w:cs="Times New Roman"/>
        </w:rPr>
        <w:t xml:space="preserve"> pracy,</w:t>
      </w:r>
      <w:r w:rsidRPr="008A204B">
        <w:rPr>
          <w:rFonts w:ascii="Times New Roman" w:eastAsia="Times New Roman" w:hAnsi="Times New Roman" w:cs="Times New Roman"/>
        </w:rPr>
        <w:t xml:space="preserve"> powinno się znaleźć zwiększenie dostępności kursów języka polskiego (nie tylko na poziomie dla początkujących), ułatwienie procesu uznawania kwalifikacji, a w przypadku braku możliwości uznania – zapewnienie szkoleń i kursów zawodowych, które pomogą w przekwalifikowaniu się i w dopasowaniu do polskiego rynku pracy. </w:t>
      </w:r>
    </w:p>
    <w:p w14:paraId="0A24F7DB" w14:textId="77777777" w:rsidR="00601BAC" w:rsidRPr="008A204B" w:rsidRDefault="00601BAC" w:rsidP="00B65F0B">
      <w:pPr>
        <w:jc w:val="both"/>
        <w:rPr>
          <w:rFonts w:ascii="Times New Roman" w:eastAsia="Times New Roman" w:hAnsi="Times New Roman" w:cs="Times New Roman"/>
        </w:rPr>
      </w:pPr>
    </w:p>
    <w:p w14:paraId="47454893" w14:textId="77777777" w:rsidR="00601BAC" w:rsidRPr="008A204B" w:rsidRDefault="00601BAC" w:rsidP="00B65F0B">
      <w:pPr>
        <w:jc w:val="both"/>
        <w:rPr>
          <w:rFonts w:ascii="Times New Roman" w:eastAsia="Times New Roman" w:hAnsi="Times New Roman" w:cs="Times New Roman"/>
        </w:rPr>
      </w:pPr>
      <w:r w:rsidRPr="004A0F03">
        <w:rPr>
          <w:rFonts w:ascii="Times New Roman" w:eastAsia="Times New Roman" w:hAnsi="Times New Roman" w:cs="Times New Roman"/>
        </w:rPr>
        <w:t xml:space="preserve">Z dodatkowymi barierami i dyskryminacją na rynku pracy stykają się w szczególności kobiety opiekujące się dziećmi. </w:t>
      </w:r>
      <w:r>
        <w:rPr>
          <w:rFonts w:ascii="Times New Roman" w:eastAsia="Times New Roman" w:hAnsi="Times New Roman" w:cs="Times New Roman"/>
        </w:rPr>
        <w:t>Ponadto</w:t>
      </w:r>
      <w:r w:rsidRPr="004A0F03">
        <w:rPr>
          <w:rFonts w:ascii="Times New Roman" w:eastAsia="Times New Roman" w:hAnsi="Times New Roman" w:cs="Times New Roman"/>
        </w:rPr>
        <w:t xml:space="preserve">, osoby z doświadczeniem migracji przymusowej często doświadczają </w:t>
      </w:r>
      <w:r w:rsidRPr="004A0F03">
        <w:rPr>
          <w:rFonts w:ascii="Times New Roman" w:eastAsia="Times New Roman" w:hAnsi="Times New Roman" w:cs="Times New Roman"/>
        </w:rPr>
        <w:lastRenderedPageBreak/>
        <w:t>nierówności w wynagrodzeniach oraz problemów związanych z uzależnieniem ważności dokumentów pobytowych od zatrudnienia</w:t>
      </w:r>
      <w:r w:rsidRPr="008A204B">
        <w:rPr>
          <w:rFonts w:ascii="Times New Roman" w:eastAsia="Times New Roman" w:hAnsi="Times New Roman" w:cs="Times New Roman"/>
          <w:vertAlign w:val="superscript"/>
        </w:rPr>
        <w:footnoteReference w:id="7"/>
      </w:r>
      <w:r w:rsidRPr="008A204B">
        <w:rPr>
          <w:rFonts w:ascii="Times New Roman" w:eastAsia="Times New Roman" w:hAnsi="Times New Roman" w:cs="Times New Roman"/>
        </w:rPr>
        <w:t xml:space="preserve">. </w:t>
      </w:r>
    </w:p>
    <w:p w14:paraId="47FE1C33" w14:textId="77777777" w:rsidR="00601BAC" w:rsidRPr="008A204B" w:rsidRDefault="00601BAC" w:rsidP="00B65F0B">
      <w:pPr>
        <w:jc w:val="both"/>
        <w:rPr>
          <w:rFonts w:ascii="Times New Roman" w:eastAsia="Times New Roman" w:hAnsi="Times New Roman" w:cs="Times New Roman"/>
        </w:rPr>
      </w:pPr>
    </w:p>
    <w:p w14:paraId="7A8CA079"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Osoby </w:t>
      </w:r>
      <w:r>
        <w:rPr>
          <w:rFonts w:ascii="Times New Roman" w:eastAsia="Times New Roman" w:hAnsi="Times New Roman" w:cs="Times New Roman"/>
        </w:rPr>
        <w:t xml:space="preserve">z doświadczeniem </w:t>
      </w:r>
      <w:r w:rsidRPr="008A204B">
        <w:rPr>
          <w:rFonts w:ascii="Times New Roman" w:eastAsia="Times New Roman" w:hAnsi="Times New Roman" w:cs="Times New Roman"/>
        </w:rPr>
        <w:t>uchodźcz</w:t>
      </w:r>
      <w:r>
        <w:rPr>
          <w:rFonts w:ascii="Times New Roman" w:eastAsia="Times New Roman" w:hAnsi="Times New Roman" w:cs="Times New Roman"/>
        </w:rPr>
        <w:t>ym</w:t>
      </w:r>
      <w:r w:rsidRPr="008A204B">
        <w:rPr>
          <w:rFonts w:ascii="Times New Roman" w:eastAsia="Times New Roman" w:hAnsi="Times New Roman" w:cs="Times New Roman"/>
        </w:rPr>
        <w:t xml:space="preserve"> w Polsce, w szczególności z Ukrainy, napotykają na liczne trudności w zakresie usamodzielnienia się na rynku mieszkaniowym. Główne wyzwania obejmują rosnące ceny najmu, ograniczone środki finansowe, niechęć właścicieli mieszkań do wynajmowania przestrzeni osobom uchodźczym oraz niewystarczającą podaż mieszkań na wynajem w Krakowie. </w:t>
      </w:r>
      <w:r>
        <w:rPr>
          <w:rFonts w:ascii="Times New Roman" w:eastAsia="Times New Roman" w:hAnsi="Times New Roman" w:cs="Times New Roman"/>
        </w:rPr>
        <w:t xml:space="preserve">Największe trudności w tym zakresie napotykają </w:t>
      </w:r>
      <w:r w:rsidRPr="008A204B">
        <w:rPr>
          <w:rFonts w:ascii="Times New Roman" w:eastAsia="Times New Roman" w:hAnsi="Times New Roman" w:cs="Times New Roman"/>
        </w:rPr>
        <w:t>osoby z doświadczeniem uchodźczym z grup wrażliwych, takich jak kobiety doświadczające przemocy, osoby z niepełnosprawnościami czy mniejszości etniczne</w:t>
      </w:r>
      <w:r>
        <w:rPr>
          <w:rFonts w:ascii="Times New Roman" w:eastAsia="Times New Roman" w:hAnsi="Times New Roman" w:cs="Times New Roman"/>
        </w:rPr>
        <w:t>.</w:t>
      </w:r>
      <w:r w:rsidRPr="008A204B">
        <w:rPr>
          <w:rFonts w:ascii="Times New Roman" w:eastAsia="Times New Roman" w:hAnsi="Times New Roman" w:cs="Times New Roman"/>
        </w:rPr>
        <w:t>.</w:t>
      </w:r>
      <w:r>
        <w:rPr>
          <w:rFonts w:ascii="Times New Roman" w:eastAsia="Times New Roman" w:hAnsi="Times New Roman" w:cs="Times New Roman"/>
        </w:rPr>
        <w:t xml:space="preserve"> </w:t>
      </w:r>
      <w:r w:rsidRPr="008A1380">
        <w:rPr>
          <w:rFonts w:ascii="Times New Roman" w:eastAsia="Times New Roman" w:hAnsi="Times New Roman" w:cs="Times New Roman"/>
        </w:rPr>
        <w:t>Narracja dyskryminacyjna i ksenofobiczna, rozpowszechniana</w:t>
      </w:r>
      <w:r w:rsidRPr="008A204B">
        <w:rPr>
          <w:rFonts w:ascii="Times New Roman" w:eastAsia="Times New Roman" w:hAnsi="Times New Roman" w:cs="Times New Roman"/>
        </w:rPr>
        <w:t xml:space="preserve"> przez niektóre media, dodatkowo utrudnia sytuację. Istnieje wyraźna potrzeba wsparcia w zakresie mieszkaniowym dla tych osób, zarówno ze strony agencji nieruchomości, organizacji pozarządowych, jak i innych podmiotów.</w:t>
      </w:r>
    </w:p>
    <w:p w14:paraId="7FF53AE3" w14:textId="77777777" w:rsidR="00601BAC" w:rsidRPr="008A204B" w:rsidRDefault="00601BAC" w:rsidP="00B65F0B">
      <w:pPr>
        <w:jc w:val="both"/>
        <w:rPr>
          <w:rFonts w:ascii="Times New Roman" w:eastAsia="Times New Roman" w:hAnsi="Times New Roman" w:cs="Times New Roman"/>
        </w:rPr>
      </w:pPr>
    </w:p>
    <w:p w14:paraId="7DE11D42"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W Krakowie istotnie wzrosła obecność dzieci </w:t>
      </w:r>
      <w:r>
        <w:rPr>
          <w:rFonts w:ascii="Times New Roman" w:eastAsia="Times New Roman" w:hAnsi="Times New Roman" w:cs="Times New Roman"/>
          <w:bCs/>
        </w:rPr>
        <w:t>o</w:t>
      </w:r>
      <w:r w:rsidRPr="00833488">
        <w:rPr>
          <w:rFonts w:ascii="Times New Roman" w:eastAsia="Times New Roman" w:hAnsi="Times New Roman" w:cs="Times New Roman"/>
          <w:bCs/>
        </w:rPr>
        <w:t>s</w:t>
      </w:r>
      <w:r>
        <w:rPr>
          <w:rFonts w:ascii="Times New Roman" w:eastAsia="Times New Roman" w:hAnsi="Times New Roman" w:cs="Times New Roman"/>
          <w:bCs/>
        </w:rPr>
        <w:t>ób</w:t>
      </w:r>
      <w:r w:rsidRPr="00833488">
        <w:rPr>
          <w:rFonts w:ascii="Times New Roman" w:eastAsia="Times New Roman" w:hAnsi="Times New Roman" w:cs="Times New Roman"/>
          <w:bCs/>
        </w:rPr>
        <w:t xml:space="preserve"> z doświadczeniem migracji przymusowej</w:t>
      </w:r>
      <w:r>
        <w:rPr>
          <w:rFonts w:ascii="Times New Roman" w:eastAsia="Times New Roman" w:hAnsi="Times New Roman" w:cs="Times New Roman"/>
        </w:rPr>
        <w:t xml:space="preserve">, </w:t>
      </w:r>
      <w:r w:rsidRPr="008A204B">
        <w:rPr>
          <w:rFonts w:ascii="Times New Roman" w:eastAsia="Times New Roman" w:hAnsi="Times New Roman" w:cs="Times New Roman"/>
        </w:rPr>
        <w:t xml:space="preserve">głównie </w:t>
      </w:r>
      <w:r>
        <w:rPr>
          <w:rFonts w:ascii="Times New Roman" w:eastAsia="Times New Roman" w:hAnsi="Times New Roman" w:cs="Times New Roman"/>
        </w:rPr>
        <w:br/>
      </w:r>
      <w:r w:rsidRPr="008A204B">
        <w:rPr>
          <w:rFonts w:ascii="Times New Roman" w:eastAsia="Times New Roman" w:hAnsi="Times New Roman" w:cs="Times New Roman"/>
        </w:rPr>
        <w:t>z Ukrainy, w placówkach edukacyjnych. Mimo tego, wielu z nich pozostaje poza polskim systemem edukacyjnym. UNICEF szacuje, że jest to nawet dwie trzecie z 600 tysięcy dzieci ukraińskich w Polsce w wieku 3-9 lat, uczestnicząc</w:t>
      </w:r>
      <w:r>
        <w:rPr>
          <w:rFonts w:ascii="Times New Roman" w:eastAsia="Times New Roman" w:hAnsi="Times New Roman" w:cs="Times New Roman"/>
        </w:rPr>
        <w:t>e</w:t>
      </w:r>
      <w:r w:rsidRPr="008A204B">
        <w:rPr>
          <w:rFonts w:ascii="Times New Roman" w:eastAsia="Times New Roman" w:hAnsi="Times New Roman" w:cs="Times New Roman"/>
        </w:rPr>
        <w:t xml:space="preserve"> bądź nie w ukraińskich zajęciach zdalnych. Wzrost liczby uczniów </w:t>
      </w:r>
      <w:r>
        <w:rPr>
          <w:rFonts w:ascii="Times New Roman" w:eastAsia="Times New Roman" w:hAnsi="Times New Roman" w:cs="Times New Roman"/>
        </w:rPr>
        <w:br/>
      </w:r>
      <w:r w:rsidRPr="008A204B">
        <w:rPr>
          <w:rFonts w:ascii="Times New Roman" w:eastAsia="Times New Roman" w:hAnsi="Times New Roman" w:cs="Times New Roman"/>
        </w:rPr>
        <w:t xml:space="preserve">i uczennic z Ukrainy, ale również z Białorusi, Indii i Rosji, jest widoczny w różnych typach placówek edukacyjnych w Krakowie, z najbardziej znaczącym wzrostem wśród dzieci w przedszkolach oraz uczniów i uczennic szkół podstawowych. </w:t>
      </w:r>
    </w:p>
    <w:p w14:paraId="402C647D" w14:textId="77777777" w:rsidR="00601BAC" w:rsidRPr="008A204B" w:rsidRDefault="00601BAC" w:rsidP="00B65F0B">
      <w:pPr>
        <w:jc w:val="both"/>
        <w:rPr>
          <w:rFonts w:ascii="Times New Roman" w:eastAsia="Times New Roman" w:hAnsi="Times New Roman" w:cs="Times New Roman"/>
        </w:rPr>
      </w:pPr>
    </w:p>
    <w:p w14:paraId="0217DE77"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W analizie podkreśla się, że zarówno obecnie, w obliczu konfliktu </w:t>
      </w:r>
      <w:r>
        <w:rPr>
          <w:rFonts w:ascii="Times New Roman" w:eastAsia="Times New Roman" w:hAnsi="Times New Roman" w:cs="Times New Roman"/>
        </w:rPr>
        <w:t>w</w:t>
      </w:r>
      <w:r w:rsidRPr="008A204B">
        <w:rPr>
          <w:rFonts w:ascii="Times New Roman" w:eastAsia="Times New Roman" w:hAnsi="Times New Roman" w:cs="Times New Roman"/>
        </w:rPr>
        <w:t xml:space="preserve"> Ukrainie, jak i w przyszłości, biorąc pod uwagę możliwość napływu osób z doświadczeniem migracji przymusowej do miasta, Kraków musi zwrócić szczególną uwagę na konieczność utworzenia odpowiednich, skalowalnych mechanizmów reagowania kryzysowego w przypadku potencjalnego kryzysu uchodźczego. Ponadto istotne jest wprowadzenie długoterminowych, systemowych mechanizmów wsparcia i integracji osób uchodźczych w tkankę społeczną i gospodarczą miasta.</w:t>
      </w:r>
    </w:p>
    <w:p w14:paraId="68BE208B" w14:textId="77777777" w:rsidR="00601BAC" w:rsidRPr="008A204B" w:rsidRDefault="00601BAC" w:rsidP="00B65F0B">
      <w:pPr>
        <w:jc w:val="both"/>
        <w:rPr>
          <w:rFonts w:ascii="Times New Roman" w:eastAsia="Times New Roman" w:hAnsi="Times New Roman" w:cs="Times New Roman"/>
        </w:rPr>
      </w:pPr>
    </w:p>
    <w:p w14:paraId="60F35FDE" w14:textId="77777777" w:rsidR="00601BAC" w:rsidRPr="00B62ED7" w:rsidRDefault="00601BAC" w:rsidP="00B65F0B">
      <w:pPr>
        <w:jc w:val="both"/>
        <w:rPr>
          <w:rFonts w:ascii="Times New Roman" w:eastAsia="Times New Roman" w:hAnsi="Times New Roman" w:cs="Times New Roman"/>
        </w:rPr>
      </w:pPr>
      <w:r w:rsidRPr="00B62ED7">
        <w:rPr>
          <w:rFonts w:ascii="Times New Roman" w:eastAsia="Times New Roman" w:hAnsi="Times New Roman" w:cs="Times New Roman"/>
        </w:rPr>
        <w:t xml:space="preserve">Powyższy podział został zastosowany na potrzeby diagnozy, lecz nie oddaje w pełni złożoności </w:t>
      </w:r>
      <w:r w:rsidRPr="00B62ED7">
        <w:rPr>
          <w:rFonts w:ascii="Times New Roman" w:eastAsia="Times New Roman" w:hAnsi="Times New Roman" w:cs="Times New Roman"/>
        </w:rPr>
        <w:br/>
        <w:t>i płynności terminów takich jak "migrant" czy "mniejszość". Definicje tych pojęć są trudne do jednoznacznego zdefiniowania, ponieważ są one często kształtowane przez konteksty społeczne, historyczne i polityczne. W kolejnych rozdziałach grupę docelową programu określamy jako “mniejszości narodowe i etniczne oraz osoby z doświadczeniem migracji”. Program na rzecz międzykulturowej społeczności Krakowa powinien uwzględniać złożoność tych grup, zwłaszcza tych, które dotychczas były pomijane. Dlaczego takie pojęcia są płynne i niejednoznaczne? Oto kilka przykładów:</w:t>
      </w:r>
    </w:p>
    <w:p w14:paraId="73B1C3A7" w14:textId="77777777" w:rsidR="00601BAC" w:rsidRPr="00B62ED7" w:rsidRDefault="00601BAC" w:rsidP="00B65F0B">
      <w:pPr>
        <w:numPr>
          <w:ilvl w:val="0"/>
          <w:numId w:val="7"/>
        </w:numPr>
        <w:jc w:val="both"/>
        <w:rPr>
          <w:rFonts w:ascii="Times New Roman" w:eastAsia="Times New Roman" w:hAnsi="Times New Roman" w:cs="Times New Roman"/>
        </w:rPr>
      </w:pPr>
      <w:r w:rsidRPr="00B62ED7">
        <w:rPr>
          <w:rFonts w:ascii="Times New Roman" w:eastAsia="Times New Roman" w:hAnsi="Times New Roman" w:cs="Times New Roman"/>
        </w:rPr>
        <w:t>Migrant lub migrantka z Ukrainy, Białorusi, Niemiec, Czech czy Słowacji po otrzymaniu polskiego obywatelstwa z punktu widzenia prawa polskiego klasyfikują się jako mniejszość narodowa. Tymczasem wcześniej, jako obywatele innych państw, byli postrzegani jako migranci lub migrantki.</w:t>
      </w:r>
    </w:p>
    <w:p w14:paraId="05ABCF1D" w14:textId="77777777" w:rsidR="00601BAC" w:rsidRPr="00B62ED7" w:rsidRDefault="00601BAC" w:rsidP="00B65F0B">
      <w:pPr>
        <w:numPr>
          <w:ilvl w:val="0"/>
          <w:numId w:val="7"/>
        </w:numPr>
        <w:jc w:val="both"/>
        <w:rPr>
          <w:rFonts w:ascii="Times New Roman" w:eastAsia="Times New Roman" w:hAnsi="Times New Roman" w:cs="Times New Roman"/>
        </w:rPr>
      </w:pPr>
      <w:r w:rsidRPr="00B62ED7">
        <w:rPr>
          <w:rFonts w:ascii="Times New Roman" w:eastAsia="Times New Roman" w:hAnsi="Times New Roman" w:cs="Times New Roman"/>
        </w:rPr>
        <w:t xml:space="preserve">Dzieci z rodzin migranckich, które urodziły się i wychowały się w Polsce, i po uzyskaniu jako dorośli polskiego obywatelstwa, mogą wciąż doświadczać wykluczenia społecznego np. </w:t>
      </w:r>
      <w:r w:rsidRPr="00B62ED7">
        <w:rPr>
          <w:rFonts w:ascii="Times New Roman" w:eastAsia="Times New Roman" w:hAnsi="Times New Roman" w:cs="Times New Roman"/>
        </w:rPr>
        <w:br/>
      </w:r>
      <w:r w:rsidRPr="00B62ED7">
        <w:rPr>
          <w:rFonts w:ascii="Times New Roman" w:eastAsia="Times New Roman" w:hAnsi="Times New Roman" w:cs="Times New Roman"/>
        </w:rPr>
        <w:lastRenderedPageBreak/>
        <w:t>z powodu koloru skóry czy wyznania, i pomimo posiadanej tożsamości polskiej, wciąż mogą być postrzegane przez społeczeństwo jako migrant lub migrantka.</w:t>
      </w:r>
    </w:p>
    <w:p w14:paraId="2B353F50" w14:textId="77777777" w:rsidR="00601BAC" w:rsidRPr="008A204B" w:rsidRDefault="00601BAC" w:rsidP="00B65F0B">
      <w:pPr>
        <w:numPr>
          <w:ilvl w:val="0"/>
          <w:numId w:val="7"/>
        </w:numPr>
        <w:jc w:val="both"/>
        <w:rPr>
          <w:rFonts w:ascii="Times New Roman" w:eastAsia="Times New Roman" w:hAnsi="Times New Roman" w:cs="Times New Roman"/>
        </w:rPr>
      </w:pPr>
      <w:r w:rsidRPr="008A204B">
        <w:rPr>
          <w:rFonts w:ascii="Times New Roman" w:eastAsia="Times New Roman" w:hAnsi="Times New Roman" w:cs="Times New Roman"/>
        </w:rPr>
        <w:t>Dzieci z małżeństw międzykulturowych, które dobrze funkcjonują w kręgach kulturowych rodziców, ale ze względu na wielość tożsamości mogą spotykać się z wykluczeniem. Takie dzieci również nie mieszczą się w powszechnej kategorii “migrantka/migrantki”.</w:t>
      </w:r>
    </w:p>
    <w:p w14:paraId="34CAA73F" w14:textId="77777777" w:rsidR="00601BAC" w:rsidRPr="008A204B" w:rsidRDefault="00601BAC" w:rsidP="00B65F0B">
      <w:pPr>
        <w:numPr>
          <w:ilvl w:val="0"/>
          <w:numId w:val="7"/>
        </w:numPr>
        <w:jc w:val="both"/>
        <w:rPr>
          <w:rFonts w:ascii="Times New Roman" w:eastAsia="Times New Roman" w:hAnsi="Times New Roman" w:cs="Times New Roman"/>
        </w:rPr>
      </w:pPr>
      <w:r w:rsidRPr="008A204B">
        <w:rPr>
          <w:rFonts w:ascii="Times New Roman" w:eastAsia="Times New Roman" w:hAnsi="Times New Roman" w:cs="Times New Roman"/>
        </w:rPr>
        <w:t>Dzieci polskich emigrantów, które wychowywały się za granicą, a następnie wróciły do Polski z rodzicami, mimo posiadania polskiego obywatelstwa, mogą nie znać miejscowych kodów kulturowych, mówić z akcentem i wymagać wsparcia w adaptacji.</w:t>
      </w:r>
    </w:p>
    <w:p w14:paraId="5D7EE4CA" w14:textId="77777777" w:rsidR="00601BAC" w:rsidRPr="008A204B" w:rsidRDefault="00601BAC" w:rsidP="00B65F0B">
      <w:pPr>
        <w:rPr>
          <w:rFonts w:ascii="Times New Roman" w:eastAsia="Times New Roman" w:hAnsi="Times New Roman" w:cs="Times New Roman"/>
        </w:rPr>
      </w:pPr>
    </w:p>
    <w:p w14:paraId="681C0F78"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Te przykłady ilustrują, że kwestie narodowości, tożsamości i przynależności są bardziej złożone niż mogłoby się wydawać, co podkreśla potrzebę wnikliwego i empatycznego podejścia do różnorodności w społeczeństwie. Dlatego też niniejszy Program “Otwarty Kraków” nie koncentruje się na integracji, adaptacji, które są czasem potrzebami niektórych osób należących do mniejszości narodowych i etnicznych oraz osób z doświadczeniem migracji, ale na </w:t>
      </w:r>
      <w:r w:rsidRPr="004A0F03">
        <w:rPr>
          <w:rFonts w:ascii="Times New Roman" w:eastAsia="Times New Roman" w:hAnsi="Times New Roman" w:cs="Times New Roman"/>
          <w:b/>
        </w:rPr>
        <w:t>relacjach i solidarności społecznej</w:t>
      </w:r>
      <w:r w:rsidRPr="008A204B">
        <w:rPr>
          <w:rFonts w:ascii="Times New Roman" w:eastAsia="Times New Roman" w:hAnsi="Times New Roman" w:cs="Times New Roman"/>
        </w:rPr>
        <w:t>, na budowaniu międzynarodowej społeczności Krakowa.</w:t>
      </w:r>
    </w:p>
    <w:p w14:paraId="565E7398" w14:textId="6772FEDA" w:rsidR="00E01975" w:rsidRPr="008A204B" w:rsidRDefault="00E01975" w:rsidP="00B65F0B">
      <w:pPr>
        <w:jc w:val="both"/>
        <w:rPr>
          <w:rFonts w:ascii="Times New Roman" w:eastAsia="Times New Roman" w:hAnsi="Times New Roman" w:cs="Times New Roman"/>
        </w:rPr>
      </w:pPr>
    </w:p>
    <w:p w14:paraId="0085795F" w14:textId="77777777" w:rsidR="00E01975" w:rsidRPr="008A204B" w:rsidRDefault="00E01975" w:rsidP="00B65F0B">
      <w:pPr>
        <w:rPr>
          <w:rFonts w:ascii="Times New Roman" w:eastAsia="Times New Roman" w:hAnsi="Times New Roman" w:cs="Times New Roman"/>
        </w:rPr>
      </w:pPr>
    </w:p>
    <w:p w14:paraId="1B8DDB40" w14:textId="77777777" w:rsidR="00E01975" w:rsidRPr="008A204B" w:rsidRDefault="00045838" w:rsidP="00B65F0B">
      <w:pPr>
        <w:pStyle w:val="Nagwek1"/>
      </w:pPr>
      <w:bookmarkStart w:id="8" w:name="_Toc167283691"/>
      <w:r w:rsidRPr="008A204B">
        <w:t>Rozdział II</w:t>
      </w:r>
      <w:bookmarkEnd w:id="8"/>
    </w:p>
    <w:p w14:paraId="2C20E066" w14:textId="64D19C98" w:rsidR="00E01975" w:rsidRPr="008A204B" w:rsidRDefault="00045838" w:rsidP="00B65F0B">
      <w:pPr>
        <w:pStyle w:val="Nagwek1"/>
      </w:pPr>
      <w:bookmarkStart w:id="9" w:name="_Toc167283692"/>
      <w:r w:rsidRPr="008A204B">
        <w:t xml:space="preserve">Zobowiązania wynikające z członkostwa </w:t>
      </w:r>
      <w:r w:rsidR="007B3A65">
        <w:t xml:space="preserve">Krakowa </w:t>
      </w:r>
      <w:r w:rsidR="00716259">
        <w:br/>
      </w:r>
      <w:r w:rsidRPr="008A204B">
        <w:t xml:space="preserve">w Programie Miast Międzykulturowych (ICC) </w:t>
      </w:r>
      <w:r w:rsidR="00716259">
        <w:br/>
      </w:r>
      <w:r w:rsidRPr="008A204B">
        <w:t>przy Radzie Europy</w:t>
      </w:r>
      <w:r w:rsidRPr="008A204B">
        <w:rPr>
          <w:sz w:val="24"/>
        </w:rPr>
        <w:footnoteReference w:id="8"/>
      </w:r>
      <w:bookmarkEnd w:id="9"/>
    </w:p>
    <w:p w14:paraId="044D663D" w14:textId="77777777" w:rsidR="00E01975" w:rsidRPr="008A204B" w:rsidRDefault="00E01975" w:rsidP="00B65F0B">
      <w:pPr>
        <w:jc w:val="center"/>
        <w:rPr>
          <w:rFonts w:ascii="Times New Roman" w:eastAsia="Times New Roman" w:hAnsi="Times New Roman" w:cs="Times New Roman"/>
        </w:rPr>
      </w:pPr>
    </w:p>
    <w:p w14:paraId="2857DE55"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Program Miast Międzykulturowych (ICC) został uruchomiony w 2008 r., pierwotnie, jako wspólny program Rady Europy i Komisji Europejskiej. Ze względu na zainteresowanie i potrzebę rozszerzenia działalności programu poza kraje europejskie, po pięciu latach wspólnego działania, w roku 2013, wiodącym koordynatorem ICC została Rada Europy. 18 grudnia 2020 r. Kraków przystąpił do Programu ICC stając się jednym z ponad 150 miast w Europie i poza nią (Australia, Kanada, Izrael, Japonia, Meksyk, Maroko i Stany Zjednoczone).</w:t>
      </w:r>
    </w:p>
    <w:p w14:paraId="4DF92C7F" w14:textId="77777777" w:rsidR="00E01975" w:rsidRPr="008A204B" w:rsidRDefault="00E01975" w:rsidP="00B65F0B">
      <w:pPr>
        <w:jc w:val="both"/>
        <w:rPr>
          <w:rFonts w:ascii="Times New Roman" w:eastAsia="Times New Roman" w:hAnsi="Times New Roman" w:cs="Times New Roman"/>
        </w:rPr>
      </w:pPr>
    </w:p>
    <w:p w14:paraId="6B2CDC83" w14:textId="0F254324"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Program ICC łączy najbardziej aktywne na polu wielokulturowości miasta z Europy oraz innych kontynentów. Dzięki temu Kraków ma możliwość skorzystania oraz podzielenia się dobrymi praktykami w zakresie zarządzania miastem o zróżnicowanej strukturze pod względem narodowym, religijnym, etnicznym i społecznym. Uczestnictwo Krakowa w ICC, zapewnia również możliwość uzyskania wsparcia uznanych międzynarodowych ekspertów np. w procesie aktualizowania </w:t>
      </w:r>
      <w:r w:rsidR="00F73A13">
        <w:rPr>
          <w:rFonts w:ascii="Times New Roman" w:eastAsia="Times New Roman" w:hAnsi="Times New Roman" w:cs="Times New Roman"/>
        </w:rPr>
        <w:br/>
      </w:r>
      <w:r w:rsidRPr="008A204B">
        <w:rPr>
          <w:rFonts w:ascii="Times New Roman" w:eastAsia="Times New Roman" w:hAnsi="Times New Roman" w:cs="Times New Roman"/>
        </w:rPr>
        <w:t>i przygotowywania strategii zarządzania miastem międzykulturowym, rozwiązywania konkretnych problemów miasta itp.</w:t>
      </w:r>
      <w:r w:rsidR="0051544B">
        <w:rPr>
          <w:rFonts w:ascii="Times New Roman" w:eastAsia="Times New Roman" w:hAnsi="Times New Roman" w:cs="Times New Roman"/>
        </w:rPr>
        <w:t xml:space="preserve"> </w:t>
      </w:r>
    </w:p>
    <w:p w14:paraId="331483FA" w14:textId="77777777" w:rsidR="00E01975" w:rsidRPr="008A204B" w:rsidRDefault="00E01975" w:rsidP="00B65F0B">
      <w:pPr>
        <w:jc w:val="both"/>
        <w:rPr>
          <w:rFonts w:ascii="Times New Roman" w:eastAsia="Times New Roman" w:hAnsi="Times New Roman" w:cs="Times New Roman"/>
        </w:rPr>
      </w:pPr>
    </w:p>
    <w:p w14:paraId="3517E75C" w14:textId="640F8F5D"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lastRenderedPageBreak/>
        <w:t>Kluczowe elementy dla miast międzykulturowych przyjęte przez Program Miast Międzykulturowych, a tym samy</w:t>
      </w:r>
      <w:r w:rsidR="00DE6D07">
        <w:rPr>
          <w:rFonts w:ascii="Times New Roman" w:eastAsia="Times New Roman" w:hAnsi="Times New Roman" w:cs="Times New Roman"/>
        </w:rPr>
        <w:t>m</w:t>
      </w:r>
      <w:r w:rsidRPr="008A204B">
        <w:rPr>
          <w:rFonts w:ascii="Times New Roman" w:eastAsia="Times New Roman" w:hAnsi="Times New Roman" w:cs="Times New Roman"/>
        </w:rPr>
        <w:t xml:space="preserve"> będące podstawą dla działań mających na celu zarządzanie miastem wielokulturowym, to:</w:t>
      </w:r>
    </w:p>
    <w:p w14:paraId="71139095" w14:textId="09908546"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Tworzenie przestrzeni do i możliwości dla głębokiej integracji i wspólnego tworzenia </w:t>
      </w:r>
      <w:r w:rsidR="00F73A13">
        <w:rPr>
          <w:rFonts w:ascii="Times New Roman" w:eastAsia="Times New Roman" w:hAnsi="Times New Roman" w:cs="Times New Roman"/>
        </w:rPr>
        <w:br/>
      </w:r>
      <w:r w:rsidRPr="008A204B">
        <w:rPr>
          <w:rFonts w:ascii="Times New Roman" w:eastAsia="Times New Roman" w:hAnsi="Times New Roman" w:cs="Times New Roman"/>
        </w:rPr>
        <w:t>z udziałem ludzi o różnym pochodzeniu kulturowym i korzeniach w celu budowania zaufania i wykorzystania twórczego potencjału różnorodności.</w:t>
      </w:r>
    </w:p>
    <w:p w14:paraId="169E8E01" w14:textId="7777777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Ustanowienie modelu zarządzania umożliwiającego wszystkim członkom społeczności, niezależnie od ich pochodzenia lub statusu, rozwijanie ich potencjału, realizowanie ich talentów i przyczynianie się do lokalnego dobrobytu.</w:t>
      </w:r>
    </w:p>
    <w:p w14:paraId="5BBA892A" w14:textId="5C3BF30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Podział władzy - angażowanie ludzi różnego pochodzenia w podejmowanie decyzji </w:t>
      </w:r>
      <w:r w:rsidR="00F73A13">
        <w:rPr>
          <w:rFonts w:ascii="Times New Roman" w:eastAsia="Times New Roman" w:hAnsi="Times New Roman" w:cs="Times New Roman"/>
        </w:rPr>
        <w:br/>
      </w:r>
      <w:r w:rsidRPr="008A204B">
        <w:rPr>
          <w:rFonts w:ascii="Times New Roman" w:eastAsia="Times New Roman" w:hAnsi="Times New Roman" w:cs="Times New Roman"/>
        </w:rPr>
        <w:t>w instytucjach miejskich, czy to politycznych, edukacyjnych, społecznych, ekonomicznych, czy kulturalnych.</w:t>
      </w:r>
    </w:p>
    <w:p w14:paraId="1E2CF111" w14:textId="37E7AAE3"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Wspieranie kompetencji międzykulturowych w organizacjach publicznych, prywatnych </w:t>
      </w:r>
      <w:r w:rsidR="00F73A13">
        <w:rPr>
          <w:rFonts w:ascii="Times New Roman" w:eastAsia="Times New Roman" w:hAnsi="Times New Roman" w:cs="Times New Roman"/>
        </w:rPr>
        <w:br/>
      </w:r>
      <w:r w:rsidRPr="008A204B">
        <w:rPr>
          <w:rFonts w:ascii="Times New Roman" w:eastAsia="Times New Roman" w:hAnsi="Times New Roman" w:cs="Times New Roman"/>
        </w:rPr>
        <w:t>i organizacjach społeczeństwa obywatelskiego.</w:t>
      </w:r>
    </w:p>
    <w:p w14:paraId="3D28E6BA" w14:textId="7777777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Uwzględnianie pluralizmu kulturowego i złożoności tożsamości poprzez dyskurs przywódczy i symboliczne działania;</w:t>
      </w:r>
    </w:p>
    <w:p w14:paraId="65284755" w14:textId="7777777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Budowanie </w:t>
      </w:r>
      <w:proofErr w:type="spellStart"/>
      <w:r w:rsidRPr="008A204B">
        <w:rPr>
          <w:rFonts w:ascii="Times New Roman" w:eastAsia="Times New Roman" w:hAnsi="Times New Roman" w:cs="Times New Roman"/>
        </w:rPr>
        <w:t>inkluzywnej</w:t>
      </w:r>
      <w:proofErr w:type="spellEnd"/>
      <w:r w:rsidRPr="008A204B">
        <w:rPr>
          <w:rFonts w:ascii="Times New Roman" w:eastAsia="Times New Roman" w:hAnsi="Times New Roman" w:cs="Times New Roman"/>
        </w:rPr>
        <w:t xml:space="preserve"> narracji i pozytywne zarządzanie konfliktami, przełamywanie stereotypów i angażowanie się w debatę o wpływie i potencjale różnorodności na lokalny rozwój.</w:t>
      </w:r>
    </w:p>
    <w:p w14:paraId="554578F2" w14:textId="77777777" w:rsidR="00E01975" w:rsidRPr="008A204B" w:rsidRDefault="00E01975" w:rsidP="00B65F0B">
      <w:pPr>
        <w:jc w:val="both"/>
        <w:rPr>
          <w:rFonts w:ascii="Times New Roman" w:eastAsia="Times New Roman" w:hAnsi="Times New Roman" w:cs="Times New Roman"/>
        </w:rPr>
      </w:pPr>
    </w:p>
    <w:p w14:paraId="5DF1030D" w14:textId="59A65B76"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Zasady te są pomocne we włączaniu wszystkich typów nowoprzybyłych, a także, bardziej ogólnie, osób z różnych środowisk, niezależnie od powodu, dla którego osiedlili się w mieście, długości pobytu lub formalnego statusu.</w:t>
      </w:r>
      <w:r w:rsidRPr="008A204B">
        <w:rPr>
          <w:rFonts w:ascii="Times New Roman" w:eastAsia="Times New Roman" w:hAnsi="Times New Roman" w:cs="Times New Roman"/>
          <w:vertAlign w:val="superscript"/>
        </w:rPr>
        <w:footnoteReference w:id="9"/>
      </w:r>
      <w:r w:rsidR="00003FFE">
        <w:rPr>
          <w:rFonts w:ascii="Times New Roman" w:eastAsia="Times New Roman" w:hAnsi="Times New Roman" w:cs="Times New Roman"/>
        </w:rPr>
        <w:t xml:space="preserve"> </w:t>
      </w:r>
      <w:r w:rsidRPr="008A204B">
        <w:rPr>
          <w:rFonts w:ascii="Times New Roman" w:eastAsia="Times New Roman" w:hAnsi="Times New Roman" w:cs="Times New Roman"/>
        </w:rPr>
        <w:t xml:space="preserve">Członkostwo w Programie Miast Międzykulturowych (ICC) przy Radzie Europy to ważny mechanizm wsparcia dla realizacji Programu „Otwarty Kraków” oraz platforma promocji dobrych praktyk Krakowa i budowania marki Krakowa Miasta Wielokulturowego. </w:t>
      </w:r>
    </w:p>
    <w:p w14:paraId="020EEA4F" w14:textId="77777777" w:rsidR="00E01975" w:rsidRPr="008A204B" w:rsidRDefault="00E01975" w:rsidP="00B65F0B">
      <w:pPr>
        <w:jc w:val="both"/>
        <w:rPr>
          <w:rFonts w:ascii="Times New Roman" w:eastAsia="Times New Roman" w:hAnsi="Times New Roman" w:cs="Times New Roman"/>
        </w:rPr>
      </w:pPr>
    </w:p>
    <w:p w14:paraId="113F9159" w14:textId="77777777" w:rsidR="00E01975" w:rsidRPr="008A204B" w:rsidRDefault="00045838" w:rsidP="00B65F0B">
      <w:pPr>
        <w:pStyle w:val="Nagwek1"/>
      </w:pPr>
      <w:bookmarkStart w:id="10" w:name="_Toc167283693"/>
      <w:r w:rsidRPr="008A204B">
        <w:t>Rozdział III</w:t>
      </w:r>
      <w:bookmarkEnd w:id="10"/>
    </w:p>
    <w:p w14:paraId="4EB7C319" w14:textId="77777777" w:rsidR="00E01975" w:rsidRPr="008A204B" w:rsidRDefault="00045838" w:rsidP="00B65F0B">
      <w:pPr>
        <w:pStyle w:val="Nagwek1"/>
      </w:pPr>
      <w:bookmarkStart w:id="11" w:name="_Toc167283694"/>
      <w:r w:rsidRPr="008A204B">
        <w:t>Postanowienia ogólne</w:t>
      </w:r>
      <w:bookmarkEnd w:id="11"/>
    </w:p>
    <w:p w14:paraId="7AC476A9" w14:textId="77777777" w:rsidR="00E01975" w:rsidRPr="008A204B" w:rsidRDefault="00045838" w:rsidP="00B65F0B">
      <w:pPr>
        <w:jc w:val="center"/>
        <w:rPr>
          <w:rFonts w:ascii="Times New Roman" w:eastAsia="Times New Roman" w:hAnsi="Times New Roman" w:cs="Times New Roman"/>
        </w:rPr>
      </w:pPr>
      <w:r w:rsidRPr="008A204B">
        <w:rPr>
          <w:rFonts w:ascii="Times New Roman" w:eastAsia="Times New Roman" w:hAnsi="Times New Roman" w:cs="Times New Roman"/>
        </w:rPr>
        <w:t>§ 1</w:t>
      </w:r>
    </w:p>
    <w:p w14:paraId="5E0936C4"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Program „Otwarty Kraków”, zwany dalej Programem, zakłada szereg działań na poziomie instytucjonalnym oraz społecznym, na rzecz tworzenia społeczeństwa żyjącego we wspólnocie, wykorzystującego do rozwoju ludzki, ekonomiczny i kulturowy potencjał przedstawicieli mniejszości narodowych i etnicznych oraz cudzoziemców, przy zachowaniu harmonii i wzajemnego szacunku.</w:t>
      </w:r>
    </w:p>
    <w:p w14:paraId="2286E355" w14:textId="77777777" w:rsidR="00E01975" w:rsidRPr="008A204B" w:rsidRDefault="00E01975" w:rsidP="00B65F0B">
      <w:pPr>
        <w:jc w:val="center"/>
        <w:rPr>
          <w:rFonts w:ascii="Times New Roman" w:eastAsia="Times New Roman" w:hAnsi="Times New Roman" w:cs="Times New Roman"/>
        </w:rPr>
      </w:pPr>
    </w:p>
    <w:p w14:paraId="2BCBFD76" w14:textId="77777777" w:rsidR="00E01975" w:rsidRPr="008A204B" w:rsidRDefault="00045838" w:rsidP="00B65F0B">
      <w:pPr>
        <w:jc w:val="center"/>
        <w:rPr>
          <w:rFonts w:ascii="Times New Roman" w:eastAsia="Times New Roman" w:hAnsi="Times New Roman" w:cs="Times New Roman"/>
        </w:rPr>
      </w:pPr>
      <w:r w:rsidRPr="008A204B">
        <w:rPr>
          <w:rFonts w:ascii="Times New Roman" w:eastAsia="Times New Roman" w:hAnsi="Times New Roman" w:cs="Times New Roman"/>
        </w:rPr>
        <w:t>§ 2</w:t>
      </w:r>
    </w:p>
    <w:p w14:paraId="4BC75994"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Ilekroć w niniejszym Programie mowa jest o:</w:t>
      </w:r>
    </w:p>
    <w:p w14:paraId="39C46812" w14:textId="77777777" w:rsidR="00E01975" w:rsidRPr="008A204B" w:rsidRDefault="00045838" w:rsidP="00B65F0B">
      <w:pPr>
        <w:ind w:left="142"/>
        <w:jc w:val="both"/>
        <w:rPr>
          <w:rFonts w:ascii="Times New Roman" w:eastAsia="Times New Roman" w:hAnsi="Times New Roman" w:cs="Times New Roman"/>
        </w:rPr>
      </w:pPr>
      <w:r w:rsidRPr="008A204B">
        <w:rPr>
          <w:rFonts w:ascii="Times New Roman" w:eastAsia="Times New Roman" w:hAnsi="Times New Roman" w:cs="Times New Roman"/>
        </w:rPr>
        <w:t>1) Gminie – należy przez to rozumieć Gminę Miejską Kraków;</w:t>
      </w:r>
    </w:p>
    <w:p w14:paraId="3ED94432" w14:textId="77777777" w:rsidR="00E01975" w:rsidRPr="008A204B" w:rsidRDefault="00045838" w:rsidP="00B65F0B">
      <w:pPr>
        <w:ind w:left="142"/>
        <w:jc w:val="both"/>
        <w:rPr>
          <w:rFonts w:ascii="Times New Roman" w:eastAsia="Times New Roman" w:hAnsi="Times New Roman" w:cs="Times New Roman"/>
        </w:rPr>
      </w:pPr>
      <w:r w:rsidRPr="008A204B">
        <w:rPr>
          <w:rFonts w:ascii="Times New Roman" w:eastAsia="Times New Roman" w:hAnsi="Times New Roman" w:cs="Times New Roman"/>
        </w:rPr>
        <w:t>2) Urzędzie – należy przez to rozumieć Urząd Miasta Krakowa;</w:t>
      </w:r>
    </w:p>
    <w:p w14:paraId="3019FAD9" w14:textId="0E76C849" w:rsidR="00E01975" w:rsidRPr="00B65F0B" w:rsidRDefault="00C57EF8" w:rsidP="00B65F0B">
      <w:pPr>
        <w:ind w:left="142"/>
        <w:jc w:val="both"/>
        <w:rPr>
          <w:rFonts w:ascii="Times New Roman" w:eastAsia="Times New Roman" w:hAnsi="Times New Roman" w:cs="Times New Roman"/>
        </w:rPr>
      </w:pPr>
      <w:r>
        <w:rPr>
          <w:rFonts w:ascii="Times New Roman" w:eastAsia="Times New Roman" w:hAnsi="Times New Roman" w:cs="Times New Roman"/>
        </w:rPr>
        <w:lastRenderedPageBreak/>
        <w:t>3) j</w:t>
      </w:r>
      <w:r w:rsidR="00045838" w:rsidRPr="008A204B">
        <w:rPr>
          <w:rFonts w:ascii="Times New Roman" w:eastAsia="Times New Roman" w:hAnsi="Times New Roman" w:cs="Times New Roman"/>
        </w:rPr>
        <w:t>ednostk</w:t>
      </w:r>
      <w:r w:rsidR="008C14C5">
        <w:rPr>
          <w:rFonts w:ascii="Times New Roman" w:eastAsia="Times New Roman" w:hAnsi="Times New Roman" w:cs="Times New Roman"/>
        </w:rPr>
        <w:t xml:space="preserve">ach miejskich – </w:t>
      </w:r>
      <w:r w:rsidR="00045838" w:rsidRPr="008A204B">
        <w:rPr>
          <w:rFonts w:ascii="Times New Roman" w:eastAsia="Times New Roman" w:hAnsi="Times New Roman" w:cs="Times New Roman"/>
        </w:rPr>
        <w:t xml:space="preserve">należy przez to </w:t>
      </w:r>
      <w:r w:rsidR="00045838" w:rsidRPr="00B65F0B">
        <w:rPr>
          <w:rFonts w:ascii="Times New Roman" w:eastAsia="Times New Roman" w:hAnsi="Times New Roman" w:cs="Times New Roman"/>
        </w:rPr>
        <w:t>rozumieć jednos</w:t>
      </w:r>
      <w:r w:rsidR="00F73A13" w:rsidRPr="00B65F0B">
        <w:rPr>
          <w:rFonts w:ascii="Times New Roman" w:eastAsia="Times New Roman" w:hAnsi="Times New Roman" w:cs="Times New Roman"/>
        </w:rPr>
        <w:t>tki organizacyjne tworzone na</w:t>
      </w:r>
      <w:r w:rsidR="00045838" w:rsidRPr="00B65F0B">
        <w:rPr>
          <w:rFonts w:ascii="Times New Roman" w:eastAsia="Times New Roman" w:hAnsi="Times New Roman" w:cs="Times New Roman"/>
        </w:rPr>
        <w:t xml:space="preserve"> mocy ustawy z dnia 8 marca 1990 r. o samorządzie gminnym (Dz.U.202</w:t>
      </w:r>
      <w:r w:rsidR="00C20B93" w:rsidRPr="00B65F0B">
        <w:rPr>
          <w:rFonts w:ascii="Times New Roman" w:eastAsia="Times New Roman" w:hAnsi="Times New Roman" w:cs="Times New Roman"/>
        </w:rPr>
        <w:t xml:space="preserve">4.609 </w:t>
      </w:r>
      <w:proofErr w:type="spellStart"/>
      <w:r w:rsidR="00C20B93" w:rsidRPr="00B65F0B">
        <w:rPr>
          <w:rFonts w:ascii="Times New Roman" w:eastAsia="Times New Roman" w:hAnsi="Times New Roman" w:cs="Times New Roman"/>
        </w:rPr>
        <w:t>t.j</w:t>
      </w:r>
      <w:proofErr w:type="spellEnd"/>
      <w:r w:rsidR="00C20B93" w:rsidRPr="00B65F0B">
        <w:rPr>
          <w:rFonts w:ascii="Times New Roman" w:eastAsia="Times New Roman" w:hAnsi="Times New Roman" w:cs="Times New Roman"/>
        </w:rPr>
        <w:t>.</w:t>
      </w:r>
      <w:r w:rsidR="00045838" w:rsidRPr="00B65F0B">
        <w:rPr>
          <w:rFonts w:ascii="Times New Roman" w:eastAsia="Times New Roman" w:hAnsi="Times New Roman" w:cs="Times New Roman"/>
        </w:rPr>
        <w:t xml:space="preserve">) oraz ustawy </w:t>
      </w:r>
      <w:r w:rsidR="00F73A13" w:rsidRPr="00B65F0B">
        <w:rPr>
          <w:rFonts w:ascii="Times New Roman" w:eastAsia="Times New Roman" w:hAnsi="Times New Roman" w:cs="Times New Roman"/>
        </w:rPr>
        <w:br/>
      </w:r>
      <w:r w:rsidR="00045838" w:rsidRPr="00B65F0B">
        <w:rPr>
          <w:rFonts w:ascii="Times New Roman" w:eastAsia="Times New Roman" w:hAnsi="Times New Roman" w:cs="Times New Roman"/>
        </w:rPr>
        <w:t>z dnia 5 czerwca 1998 r. o samorządzie powiatowym (Dz.U.202</w:t>
      </w:r>
      <w:r w:rsidR="00CC289E" w:rsidRPr="00B65F0B">
        <w:rPr>
          <w:rFonts w:ascii="Times New Roman" w:eastAsia="Times New Roman" w:hAnsi="Times New Roman" w:cs="Times New Roman"/>
        </w:rPr>
        <w:t xml:space="preserve">4.0.107 </w:t>
      </w:r>
      <w:proofErr w:type="spellStart"/>
      <w:r w:rsidR="00CC289E" w:rsidRPr="00B65F0B">
        <w:rPr>
          <w:rFonts w:ascii="Times New Roman" w:eastAsia="Times New Roman" w:hAnsi="Times New Roman" w:cs="Times New Roman"/>
        </w:rPr>
        <w:t>t.j</w:t>
      </w:r>
      <w:proofErr w:type="spellEnd"/>
      <w:r w:rsidR="00CC289E" w:rsidRPr="00B65F0B">
        <w:rPr>
          <w:rFonts w:ascii="Times New Roman" w:eastAsia="Times New Roman" w:hAnsi="Times New Roman" w:cs="Times New Roman"/>
        </w:rPr>
        <w:t>.</w:t>
      </w:r>
      <w:r w:rsidR="00045838" w:rsidRPr="00B65F0B">
        <w:rPr>
          <w:rFonts w:ascii="Times New Roman" w:eastAsia="Times New Roman" w:hAnsi="Times New Roman" w:cs="Times New Roman"/>
        </w:rPr>
        <w:t xml:space="preserve">), w celu wykonywania zadań Gmina Miejska Kraków (jako miasto na prawach powiatu); </w:t>
      </w:r>
    </w:p>
    <w:p w14:paraId="6FB911A6" w14:textId="79340717" w:rsidR="00E01975" w:rsidRPr="00B65F0B" w:rsidRDefault="00045838" w:rsidP="00AE2CB0">
      <w:pPr>
        <w:ind w:left="142"/>
        <w:jc w:val="both"/>
        <w:rPr>
          <w:rFonts w:ascii="Times New Roman" w:eastAsia="Times New Roman" w:hAnsi="Times New Roman" w:cs="Times New Roman"/>
        </w:rPr>
      </w:pPr>
      <w:r w:rsidRPr="00B65F0B">
        <w:rPr>
          <w:rFonts w:ascii="Times New Roman" w:eastAsia="Times New Roman" w:hAnsi="Times New Roman" w:cs="Times New Roman"/>
        </w:rPr>
        <w:t>4) organizacji pozar</w:t>
      </w:r>
      <w:r w:rsidR="00C57EF8" w:rsidRPr="00B65F0B">
        <w:rPr>
          <w:rFonts w:ascii="Times New Roman" w:eastAsia="Times New Roman" w:hAnsi="Times New Roman" w:cs="Times New Roman"/>
        </w:rPr>
        <w:t xml:space="preserve">ządowej – </w:t>
      </w:r>
      <w:r w:rsidRPr="00B65F0B">
        <w:rPr>
          <w:rFonts w:ascii="Times New Roman" w:eastAsia="Times New Roman" w:hAnsi="Times New Roman" w:cs="Times New Roman"/>
        </w:rPr>
        <w:t>należy przez to rozumieć podmioty wskazane w art. 3 ust. 2 i 3 ustawy z dnia 24 kwietnia 2003 roku o działalności pożytku publicznego i o wolontariacie, których statutowym celem działania jest przeciwdziałanie dyskryminacji, “rasizmowi”, ksenofobii, ochrona praw osób cudzoziemskich, działalność na rzecz mniejszości narodowych i etnicznych oraz praca na rzecz wielokulturowości i krzewienia tolerancji;</w:t>
      </w:r>
    </w:p>
    <w:p w14:paraId="0E63724B" w14:textId="77777777" w:rsidR="00575136" w:rsidRPr="00B65F0B" w:rsidRDefault="00045838" w:rsidP="00AE2CB0">
      <w:pPr>
        <w:ind w:left="142"/>
        <w:jc w:val="both"/>
        <w:rPr>
          <w:rFonts w:ascii="Times New Roman" w:eastAsia="Times New Roman" w:hAnsi="Times New Roman" w:cs="Times New Roman"/>
        </w:rPr>
      </w:pPr>
      <w:r w:rsidRPr="00B65F0B">
        <w:rPr>
          <w:rFonts w:ascii="Times New Roman" w:eastAsia="Times New Roman" w:hAnsi="Times New Roman" w:cs="Times New Roman"/>
        </w:rPr>
        <w:t xml:space="preserve">5) </w:t>
      </w:r>
      <w:r w:rsidR="00C57EF8" w:rsidRPr="00B65F0B">
        <w:rPr>
          <w:rFonts w:ascii="Times New Roman" w:eastAsia="Times New Roman" w:hAnsi="Times New Roman" w:cs="Times New Roman"/>
        </w:rPr>
        <w:t xml:space="preserve">organizacjach mniejszościowych – </w:t>
      </w:r>
      <w:r w:rsidRPr="00B65F0B">
        <w:rPr>
          <w:rFonts w:ascii="Times New Roman" w:eastAsia="Times New Roman" w:hAnsi="Times New Roman" w:cs="Times New Roman"/>
        </w:rPr>
        <w:t>należy przez to rozumieć organizacje, które spełniają łącznie następujące warunki: a) określają się jako organizacje skupiające osoby należące do konkretnej mniejszości; b) z ich statutu wynika, że są organizacjami skupiającymi mnie</w:t>
      </w:r>
      <w:r w:rsidR="00D57835" w:rsidRPr="00B65F0B">
        <w:rPr>
          <w:rFonts w:ascii="Times New Roman" w:eastAsia="Times New Roman" w:hAnsi="Times New Roman" w:cs="Times New Roman"/>
        </w:rPr>
        <w:t xml:space="preserve">jszości narodowe, </w:t>
      </w:r>
      <w:r w:rsidR="00741634" w:rsidRPr="00B65F0B">
        <w:rPr>
          <w:rFonts w:ascii="Times New Roman" w:eastAsia="Times New Roman" w:hAnsi="Times New Roman" w:cs="Times New Roman"/>
        </w:rPr>
        <w:t>etniczne</w:t>
      </w:r>
      <w:r w:rsidRPr="00B65F0B">
        <w:rPr>
          <w:rFonts w:ascii="Times New Roman" w:eastAsia="Times New Roman" w:hAnsi="Times New Roman" w:cs="Times New Roman"/>
        </w:rPr>
        <w:t xml:space="preserve"> lub z </w:t>
      </w:r>
      <w:r w:rsidR="00CF1FE2" w:rsidRPr="00B65F0B">
        <w:rPr>
          <w:rFonts w:ascii="Times New Roman" w:eastAsia="Times New Roman" w:hAnsi="Times New Roman" w:cs="Times New Roman"/>
        </w:rPr>
        <w:t>doświadczeniem</w:t>
      </w:r>
      <w:r w:rsidRPr="00B65F0B">
        <w:rPr>
          <w:rFonts w:ascii="Times New Roman" w:eastAsia="Times New Roman" w:hAnsi="Times New Roman" w:cs="Times New Roman"/>
        </w:rPr>
        <w:t xml:space="preserve"> migracji; c) prowadzą działalność na rzecz mniejszości, którą reprezentują</w:t>
      </w:r>
      <w:r w:rsidR="00435213" w:rsidRPr="00B65F0B">
        <w:rPr>
          <w:rFonts w:ascii="Times New Roman" w:eastAsia="Times New Roman" w:hAnsi="Times New Roman" w:cs="Times New Roman"/>
        </w:rPr>
        <w:t>;</w:t>
      </w:r>
    </w:p>
    <w:p w14:paraId="367AD6EC" w14:textId="62725983" w:rsidR="00575136" w:rsidRPr="007B75E6" w:rsidRDefault="00435213" w:rsidP="00AE2CB0">
      <w:pPr>
        <w:ind w:left="142"/>
        <w:jc w:val="both"/>
        <w:rPr>
          <w:rFonts w:ascii="Times New Roman" w:eastAsia="Times New Roman" w:hAnsi="Times New Roman" w:cs="Times New Roman"/>
        </w:rPr>
      </w:pPr>
      <w:r w:rsidRPr="00B65F0B">
        <w:rPr>
          <w:rFonts w:ascii="Times New Roman" w:eastAsia="Times New Roman" w:hAnsi="Times New Roman" w:cs="Times New Roman"/>
        </w:rPr>
        <w:t xml:space="preserve">6) </w:t>
      </w:r>
      <w:r w:rsidR="00575136" w:rsidRPr="00B65F0B">
        <w:rPr>
          <w:rFonts w:ascii="Times New Roman" w:eastAsia="Times New Roman" w:hAnsi="Times New Roman" w:cs="Times New Roman"/>
        </w:rPr>
        <w:t>koordynator</w:t>
      </w:r>
      <w:r w:rsidR="00E07108" w:rsidRPr="00B65F0B">
        <w:rPr>
          <w:rFonts w:ascii="Times New Roman" w:eastAsia="Times New Roman" w:hAnsi="Times New Roman" w:cs="Times New Roman"/>
        </w:rPr>
        <w:t>ze</w:t>
      </w:r>
      <w:r w:rsidR="00575136" w:rsidRPr="00B65F0B">
        <w:rPr>
          <w:rFonts w:ascii="Times New Roman" w:eastAsia="Times New Roman" w:hAnsi="Times New Roman" w:cs="Times New Roman"/>
        </w:rPr>
        <w:t xml:space="preserve"> Programu – należy przez to rozumieć </w:t>
      </w:r>
      <w:r w:rsidR="002560F8" w:rsidRPr="00B65F0B">
        <w:rPr>
          <w:rFonts w:ascii="Times New Roman" w:eastAsia="Times New Roman" w:hAnsi="Times New Roman" w:cs="Times New Roman"/>
        </w:rPr>
        <w:t>utworz</w:t>
      </w:r>
      <w:r w:rsidR="00AE2CB0">
        <w:rPr>
          <w:rFonts w:ascii="Times New Roman" w:eastAsia="Times New Roman" w:hAnsi="Times New Roman" w:cs="Times New Roman"/>
        </w:rPr>
        <w:t>oną</w:t>
      </w:r>
      <w:r w:rsidR="00575136" w:rsidRPr="007B75E6">
        <w:rPr>
          <w:rFonts w:ascii="Times New Roman" w:eastAsia="Times New Roman" w:hAnsi="Times New Roman" w:cs="Times New Roman"/>
        </w:rPr>
        <w:t xml:space="preserve"> przez Prezydenta Miasta Krakowa </w:t>
      </w:r>
      <w:r w:rsidR="002560F8" w:rsidRPr="007B75E6">
        <w:rPr>
          <w:rFonts w:ascii="Times New Roman" w:eastAsia="Times New Roman" w:hAnsi="Times New Roman" w:cs="Times New Roman"/>
        </w:rPr>
        <w:t>wyodrębnion</w:t>
      </w:r>
      <w:r w:rsidR="00AE2CB0">
        <w:rPr>
          <w:rFonts w:ascii="Times New Roman" w:eastAsia="Times New Roman" w:hAnsi="Times New Roman" w:cs="Times New Roman"/>
        </w:rPr>
        <w:t>ą</w:t>
      </w:r>
      <w:r w:rsidR="002560F8" w:rsidRPr="007B75E6">
        <w:rPr>
          <w:rFonts w:ascii="Times New Roman" w:eastAsia="Times New Roman" w:hAnsi="Times New Roman" w:cs="Times New Roman"/>
        </w:rPr>
        <w:t xml:space="preserve"> </w:t>
      </w:r>
      <w:r w:rsidR="00575136" w:rsidRPr="007B75E6">
        <w:rPr>
          <w:rFonts w:ascii="Times New Roman" w:eastAsia="Times New Roman" w:hAnsi="Times New Roman" w:cs="Times New Roman"/>
        </w:rPr>
        <w:t>komórk</w:t>
      </w:r>
      <w:r w:rsidR="00AE2CB0">
        <w:rPr>
          <w:rFonts w:ascii="Times New Roman" w:eastAsia="Times New Roman" w:hAnsi="Times New Roman" w:cs="Times New Roman"/>
        </w:rPr>
        <w:t>ę</w:t>
      </w:r>
      <w:r w:rsidR="00575136" w:rsidRPr="007B75E6">
        <w:rPr>
          <w:rFonts w:ascii="Times New Roman" w:eastAsia="Times New Roman" w:hAnsi="Times New Roman" w:cs="Times New Roman"/>
        </w:rPr>
        <w:t xml:space="preserve"> organizacyjn</w:t>
      </w:r>
      <w:r w:rsidR="00AE2CB0">
        <w:rPr>
          <w:rFonts w:ascii="Times New Roman" w:eastAsia="Times New Roman" w:hAnsi="Times New Roman" w:cs="Times New Roman"/>
        </w:rPr>
        <w:t>ą</w:t>
      </w:r>
      <w:r w:rsidR="00575136" w:rsidRPr="007B75E6">
        <w:rPr>
          <w:rFonts w:ascii="Times New Roman" w:eastAsia="Times New Roman" w:hAnsi="Times New Roman" w:cs="Times New Roman"/>
        </w:rPr>
        <w:t xml:space="preserve"> w Urzędzie Miasta Krakowa, realizując</w:t>
      </w:r>
      <w:r w:rsidR="002560F8" w:rsidRPr="007B75E6">
        <w:rPr>
          <w:rFonts w:ascii="Times New Roman" w:eastAsia="Times New Roman" w:hAnsi="Times New Roman" w:cs="Times New Roman"/>
        </w:rPr>
        <w:t>ej</w:t>
      </w:r>
      <w:r w:rsidR="00575136" w:rsidRPr="007B75E6">
        <w:rPr>
          <w:rFonts w:ascii="Times New Roman" w:eastAsia="Times New Roman" w:hAnsi="Times New Roman" w:cs="Times New Roman"/>
        </w:rPr>
        <w:t xml:space="preserve"> Program „Otwarty Kraków” i koordynując</w:t>
      </w:r>
      <w:r w:rsidR="002560F8" w:rsidRPr="007B75E6">
        <w:rPr>
          <w:rFonts w:ascii="Times New Roman" w:eastAsia="Times New Roman" w:hAnsi="Times New Roman" w:cs="Times New Roman"/>
        </w:rPr>
        <w:t>ej</w:t>
      </w:r>
      <w:r w:rsidR="00575136" w:rsidRPr="007B75E6">
        <w:rPr>
          <w:rFonts w:ascii="Times New Roman" w:eastAsia="Times New Roman" w:hAnsi="Times New Roman" w:cs="Times New Roman"/>
        </w:rPr>
        <w:t xml:space="preserve"> realizację Programu w Gminie Miejskiej Kraków</w:t>
      </w:r>
      <w:r w:rsidR="003854D3" w:rsidRPr="007B75E6">
        <w:rPr>
          <w:rFonts w:ascii="Times New Roman" w:eastAsia="Times New Roman" w:hAnsi="Times New Roman" w:cs="Times New Roman"/>
        </w:rPr>
        <w:t>,</w:t>
      </w:r>
      <w:r w:rsidR="00575136" w:rsidRPr="007B75E6">
        <w:rPr>
          <w:rFonts w:ascii="Times New Roman" w:eastAsia="Times New Roman" w:hAnsi="Times New Roman" w:cs="Times New Roman"/>
        </w:rPr>
        <w:t xml:space="preserve"> odpowiedzialn</w:t>
      </w:r>
      <w:r w:rsidR="002560F8" w:rsidRPr="007B75E6">
        <w:rPr>
          <w:rFonts w:ascii="Times New Roman" w:eastAsia="Times New Roman" w:hAnsi="Times New Roman" w:cs="Times New Roman"/>
        </w:rPr>
        <w:t>ej</w:t>
      </w:r>
      <w:r w:rsidR="00575136" w:rsidRPr="007B75E6">
        <w:rPr>
          <w:rFonts w:ascii="Times New Roman" w:eastAsia="Times New Roman" w:hAnsi="Times New Roman" w:cs="Times New Roman"/>
        </w:rPr>
        <w:t xml:space="preserve"> za wspieranie inicjatyw i współpracy z przedstawicielami i przedstawicielkami mniejszości narodowych i etnicznych oraz osobami z doświadczeniem migracji</w:t>
      </w:r>
      <w:r w:rsidR="003854D3" w:rsidRPr="007B75E6">
        <w:rPr>
          <w:rFonts w:ascii="Times New Roman" w:eastAsia="Times New Roman" w:hAnsi="Times New Roman" w:cs="Times New Roman"/>
        </w:rPr>
        <w:t>.</w:t>
      </w:r>
    </w:p>
    <w:p w14:paraId="0FB43408" w14:textId="2193DF06" w:rsidR="00435213" w:rsidRPr="008A204B" w:rsidRDefault="00435213" w:rsidP="00B65F0B">
      <w:pPr>
        <w:ind w:left="284"/>
        <w:jc w:val="both"/>
        <w:rPr>
          <w:rFonts w:ascii="Times New Roman" w:eastAsia="Times New Roman" w:hAnsi="Times New Roman" w:cs="Times New Roman"/>
        </w:rPr>
      </w:pPr>
    </w:p>
    <w:p w14:paraId="5A41C919" w14:textId="77777777" w:rsidR="00E01975" w:rsidRPr="008A204B" w:rsidRDefault="00E01975" w:rsidP="00B65F0B">
      <w:pPr>
        <w:ind w:left="720"/>
        <w:jc w:val="both"/>
        <w:rPr>
          <w:rFonts w:ascii="Times New Roman" w:eastAsia="Times New Roman" w:hAnsi="Times New Roman" w:cs="Times New Roman"/>
        </w:rPr>
      </w:pPr>
    </w:p>
    <w:p w14:paraId="4C26C02A" w14:textId="77777777" w:rsidR="00E01975" w:rsidRPr="008A204B" w:rsidRDefault="00045838" w:rsidP="00B65F0B">
      <w:pPr>
        <w:pStyle w:val="Nagwek1"/>
      </w:pPr>
      <w:bookmarkStart w:id="12" w:name="_Toc167283695"/>
      <w:r w:rsidRPr="008A204B">
        <w:t>Rozdział IV</w:t>
      </w:r>
      <w:bookmarkEnd w:id="12"/>
    </w:p>
    <w:p w14:paraId="05A6F5BC" w14:textId="41B4DFD0" w:rsidR="00E01975" w:rsidRPr="007B75E6" w:rsidRDefault="00045838" w:rsidP="00B65F0B">
      <w:pPr>
        <w:pStyle w:val="Nagwek1"/>
      </w:pPr>
      <w:bookmarkStart w:id="13" w:name="_Toc167283696"/>
      <w:r w:rsidRPr="007B75E6">
        <w:t>Cele</w:t>
      </w:r>
      <w:r w:rsidR="00C04B9A" w:rsidRPr="007B75E6">
        <w:t>, zadania</w:t>
      </w:r>
      <w:r w:rsidRPr="007B75E6">
        <w:t xml:space="preserve"> </w:t>
      </w:r>
      <w:r w:rsidR="004D2036" w:rsidRPr="007B75E6">
        <w:t xml:space="preserve">i rezultaty </w:t>
      </w:r>
      <w:r w:rsidRPr="007B75E6">
        <w:t>Programu</w:t>
      </w:r>
      <w:bookmarkEnd w:id="13"/>
    </w:p>
    <w:p w14:paraId="712DE50A" w14:textId="77777777" w:rsidR="00E01975" w:rsidRPr="008A204B" w:rsidRDefault="00045838" w:rsidP="00B65F0B">
      <w:pPr>
        <w:jc w:val="center"/>
        <w:rPr>
          <w:rFonts w:ascii="Times New Roman" w:eastAsia="Times New Roman" w:hAnsi="Times New Roman" w:cs="Times New Roman"/>
        </w:rPr>
      </w:pPr>
      <w:r w:rsidRPr="008A204B">
        <w:rPr>
          <w:rFonts w:ascii="Times New Roman" w:eastAsia="Times New Roman" w:hAnsi="Times New Roman" w:cs="Times New Roman"/>
        </w:rPr>
        <w:t>§ 3</w:t>
      </w:r>
    </w:p>
    <w:p w14:paraId="4972D1BD" w14:textId="683EE442" w:rsidR="00476DE7"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1. Celem głównym Programu jest wdrożenie i realizacja polityki otwartości miasta Krakowa na przedstawicieli i przedstawicielki mniejszości narodowych i etnicznych oraz osób z doświadczeniem migracji </w:t>
      </w:r>
      <w:r w:rsidR="006700B0" w:rsidRPr="008A204B">
        <w:rPr>
          <w:rFonts w:ascii="Times New Roman" w:eastAsia="Times New Roman" w:hAnsi="Times New Roman" w:cs="Times New Roman"/>
        </w:rPr>
        <w:t>na bazie</w:t>
      </w:r>
      <w:r w:rsidR="006700B0" w:rsidRPr="008A204B">
        <w:rPr>
          <w:rFonts w:ascii="Times New Roman" w:hAnsi="Times New Roman" w:cs="Times New Roman"/>
        </w:rPr>
        <w:t xml:space="preserve"> </w:t>
      </w:r>
      <w:r w:rsidR="006700B0" w:rsidRPr="008A204B">
        <w:rPr>
          <w:rFonts w:ascii="Times New Roman" w:eastAsia="Times New Roman" w:hAnsi="Times New Roman" w:cs="Times New Roman"/>
        </w:rPr>
        <w:t xml:space="preserve">interdyscyplinarnego podejścia do zarządzania różnorodnością i tworzenia przestrzeni sprzyjającej budowaniu </w:t>
      </w:r>
      <w:r w:rsidR="00CB2089" w:rsidRPr="008A204B">
        <w:rPr>
          <w:rFonts w:ascii="Times New Roman" w:eastAsia="Times New Roman" w:hAnsi="Times New Roman" w:cs="Times New Roman"/>
        </w:rPr>
        <w:t xml:space="preserve">tożsamości wspólnotowej </w:t>
      </w:r>
      <w:r w:rsidR="006700B0" w:rsidRPr="008A204B">
        <w:rPr>
          <w:rFonts w:ascii="Times New Roman" w:eastAsia="Times New Roman" w:hAnsi="Times New Roman" w:cs="Times New Roman"/>
        </w:rPr>
        <w:t>wśród osób zamieszkujących Kraków</w:t>
      </w:r>
      <w:r w:rsidR="00FE0757">
        <w:rPr>
          <w:rFonts w:ascii="Times New Roman" w:eastAsia="Times New Roman" w:hAnsi="Times New Roman" w:cs="Times New Roman"/>
        </w:rPr>
        <w:t>.</w:t>
      </w:r>
    </w:p>
    <w:p w14:paraId="6FFBBB68" w14:textId="3F89A30D" w:rsidR="008B4FD2" w:rsidRPr="008A204B" w:rsidRDefault="008B4FD2" w:rsidP="00B65F0B">
      <w:pPr>
        <w:jc w:val="both"/>
        <w:rPr>
          <w:rFonts w:ascii="Times New Roman" w:eastAsia="Times New Roman" w:hAnsi="Times New Roman" w:cs="Times New Roman"/>
        </w:rPr>
      </w:pPr>
    </w:p>
    <w:p w14:paraId="7D0C7BC0" w14:textId="0FFD89BB" w:rsidR="00E01975"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2. Celami szczegółowymi Programu są:</w:t>
      </w:r>
    </w:p>
    <w:p w14:paraId="0C999604" w14:textId="77777777" w:rsidR="007A525B" w:rsidRPr="008A204B" w:rsidRDefault="007A525B" w:rsidP="00B65F0B">
      <w:pPr>
        <w:jc w:val="both"/>
        <w:rPr>
          <w:rFonts w:ascii="Times New Roman" w:eastAsia="Times New Roman" w:hAnsi="Times New Roman" w:cs="Times New Roman"/>
        </w:rPr>
      </w:pPr>
    </w:p>
    <w:p w14:paraId="62F47B2B" w14:textId="0BE930ED" w:rsidR="00E01975" w:rsidRPr="000943AA" w:rsidRDefault="00D73EA9" w:rsidP="00B65F0B">
      <w:pPr>
        <w:pStyle w:val="Akapitzlist"/>
        <w:numPr>
          <w:ilvl w:val="0"/>
          <w:numId w:val="23"/>
        </w:numPr>
        <w:jc w:val="both"/>
        <w:rPr>
          <w:rFonts w:ascii="Times New Roman" w:eastAsia="Times New Roman" w:hAnsi="Times New Roman" w:cs="Times New Roman"/>
          <w:b/>
        </w:rPr>
      </w:pPr>
      <w:r>
        <w:rPr>
          <w:rFonts w:ascii="Times New Roman" w:eastAsia="Times New Roman" w:hAnsi="Times New Roman" w:cs="Times New Roman"/>
          <w:b/>
        </w:rPr>
        <w:t>P</w:t>
      </w:r>
      <w:r w:rsidR="00045838" w:rsidRPr="000943AA">
        <w:rPr>
          <w:rFonts w:ascii="Times New Roman" w:eastAsia="Times New Roman" w:hAnsi="Times New Roman" w:cs="Times New Roman"/>
          <w:b/>
        </w:rPr>
        <w:t xml:space="preserve">odnoszenie jakości oraz dostępności usług </w:t>
      </w:r>
      <w:r w:rsidR="00725BD6" w:rsidRPr="000943AA">
        <w:rPr>
          <w:rFonts w:ascii="Times New Roman" w:eastAsia="Times New Roman" w:hAnsi="Times New Roman" w:cs="Times New Roman"/>
          <w:b/>
        </w:rPr>
        <w:t xml:space="preserve">publicznych </w:t>
      </w:r>
      <w:r w:rsidR="00045838" w:rsidRPr="000943AA">
        <w:rPr>
          <w:rFonts w:ascii="Times New Roman" w:eastAsia="Times New Roman" w:hAnsi="Times New Roman" w:cs="Times New Roman"/>
          <w:b/>
        </w:rPr>
        <w:t>skier</w:t>
      </w:r>
      <w:r w:rsidR="002114F0" w:rsidRPr="000943AA">
        <w:rPr>
          <w:rFonts w:ascii="Times New Roman" w:eastAsia="Times New Roman" w:hAnsi="Times New Roman" w:cs="Times New Roman"/>
          <w:b/>
        </w:rPr>
        <w:t>owanych do mniejszości narodowych</w:t>
      </w:r>
      <w:r w:rsidR="00045838" w:rsidRPr="000943AA">
        <w:rPr>
          <w:rFonts w:ascii="Times New Roman" w:eastAsia="Times New Roman" w:hAnsi="Times New Roman" w:cs="Times New Roman"/>
          <w:b/>
        </w:rPr>
        <w:t xml:space="preserve"> i etnicznych oraz osób z doświadczeniem migracji;</w:t>
      </w:r>
    </w:p>
    <w:p w14:paraId="2A8CF622" w14:textId="001D2A87" w:rsidR="006E623C" w:rsidRDefault="006E623C" w:rsidP="00B65F0B">
      <w:pPr>
        <w:pStyle w:val="Akapitzlist"/>
        <w:ind w:left="709"/>
        <w:jc w:val="both"/>
        <w:rPr>
          <w:rFonts w:ascii="Times New Roman" w:eastAsia="Times New Roman" w:hAnsi="Times New Roman" w:cs="Times New Roman"/>
          <w:color w:val="00B050"/>
        </w:rPr>
      </w:pPr>
      <w:r>
        <w:rPr>
          <w:rFonts w:ascii="Times New Roman" w:eastAsia="Times New Roman" w:hAnsi="Times New Roman" w:cs="Times New Roman"/>
          <w:color w:val="00B050"/>
        </w:rPr>
        <w:tab/>
      </w:r>
      <w:r>
        <w:rPr>
          <w:rFonts w:ascii="Times New Roman" w:eastAsia="Times New Roman" w:hAnsi="Times New Roman" w:cs="Times New Roman"/>
          <w:color w:val="00B050"/>
        </w:rPr>
        <w:tab/>
      </w:r>
      <w:r w:rsidR="00AD6ACB">
        <w:rPr>
          <w:rFonts w:ascii="Times New Roman" w:eastAsia="Times New Roman" w:hAnsi="Times New Roman" w:cs="Times New Roman"/>
          <w:color w:val="00B050"/>
        </w:rPr>
        <w:tab/>
      </w:r>
      <w:r w:rsidR="000943AA">
        <w:rPr>
          <w:rFonts w:ascii="Times New Roman" w:eastAsia="Times New Roman" w:hAnsi="Times New Roman" w:cs="Times New Roman"/>
          <w:color w:val="00B050"/>
        </w:rPr>
        <w:t xml:space="preserve"> </w:t>
      </w:r>
    </w:p>
    <w:p w14:paraId="132F2D75" w14:textId="0B47C35E" w:rsidR="000943AA" w:rsidRPr="004D0EB4" w:rsidRDefault="000943AA" w:rsidP="004D0EB4">
      <w:pPr>
        <w:jc w:val="both"/>
        <w:rPr>
          <w:rFonts w:ascii="Times New Roman" w:eastAsia="Times New Roman" w:hAnsi="Times New Roman" w:cs="Times New Roman"/>
        </w:rPr>
      </w:pPr>
      <w:bookmarkStart w:id="14" w:name="_Hlk166148138"/>
      <w:r w:rsidRPr="004D0EB4">
        <w:rPr>
          <w:rFonts w:ascii="Times New Roman" w:eastAsia="Times New Roman" w:hAnsi="Times New Roman" w:cs="Times New Roman"/>
        </w:rPr>
        <w:t>Poprzez</w:t>
      </w:r>
      <w:r w:rsidR="00B60EA1" w:rsidRPr="004D0EB4">
        <w:rPr>
          <w:rFonts w:ascii="Times New Roman" w:eastAsia="Times New Roman" w:hAnsi="Times New Roman" w:cs="Times New Roman"/>
        </w:rPr>
        <w:t xml:space="preserve"> realizację następujących zadań</w:t>
      </w:r>
      <w:bookmarkEnd w:id="14"/>
      <w:r w:rsidRPr="004D0EB4">
        <w:rPr>
          <w:rFonts w:ascii="Times New Roman" w:eastAsia="Times New Roman" w:hAnsi="Times New Roman" w:cs="Times New Roman"/>
        </w:rPr>
        <w:t xml:space="preserve">: </w:t>
      </w:r>
    </w:p>
    <w:p w14:paraId="718D65F1" w14:textId="77777777"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rozwijanie działalności punktu informacyjnego dla osób z doświadczeniem migracji </w:t>
      </w:r>
      <w:r w:rsidRPr="00B65F0B">
        <w:rPr>
          <w:rFonts w:ascii="Times New Roman" w:eastAsia="Times New Roman" w:hAnsi="Times New Roman" w:cs="Times New Roman"/>
        </w:rPr>
        <w:br/>
        <w:t>z perspektywy kompleksowości usług i widzialności;</w:t>
      </w:r>
    </w:p>
    <w:p w14:paraId="5DB4361C" w14:textId="0A2892D6"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opracowanie i wdrożenie </w:t>
      </w:r>
      <w:r w:rsidR="00C04B9A" w:rsidRPr="00B65F0B">
        <w:rPr>
          <w:rFonts w:ascii="Times New Roman" w:eastAsia="Times New Roman" w:hAnsi="Times New Roman" w:cs="Times New Roman"/>
        </w:rPr>
        <w:t>Strategii Komunikacji Międzykulturowej dla Gminy</w:t>
      </w:r>
      <w:r w:rsidR="005B6493" w:rsidRPr="00B65F0B">
        <w:rPr>
          <w:rFonts w:ascii="Times New Roman" w:eastAsia="Times New Roman" w:hAnsi="Times New Roman" w:cs="Times New Roman"/>
        </w:rPr>
        <w:t>;</w:t>
      </w:r>
      <w:r w:rsidRPr="00B65F0B">
        <w:rPr>
          <w:rFonts w:ascii="Times New Roman" w:eastAsia="Times New Roman" w:hAnsi="Times New Roman" w:cs="Times New Roman"/>
        </w:rPr>
        <w:t xml:space="preserve"> </w:t>
      </w:r>
    </w:p>
    <w:p w14:paraId="658CA55D" w14:textId="14811B09"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aktualizacj</w:t>
      </w:r>
      <w:r w:rsidR="000F6EEC" w:rsidRPr="00B65F0B">
        <w:rPr>
          <w:rFonts w:ascii="Times New Roman" w:eastAsia="Times New Roman" w:hAnsi="Times New Roman" w:cs="Times New Roman"/>
        </w:rPr>
        <w:t>ę</w:t>
      </w:r>
      <w:r w:rsidRPr="00B65F0B">
        <w:rPr>
          <w:rFonts w:ascii="Times New Roman" w:eastAsia="Times New Roman" w:hAnsi="Times New Roman" w:cs="Times New Roman"/>
        </w:rPr>
        <w:t xml:space="preserve"> pakietu powitalnego dla osób z doświadczeniem migracji;</w:t>
      </w:r>
    </w:p>
    <w:p w14:paraId="5FB0CEC7" w14:textId="1A89C13B"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prowadzenie szkoleń dla </w:t>
      </w:r>
      <w:r w:rsidR="00B330EE" w:rsidRPr="00B65F0B">
        <w:rPr>
          <w:rFonts w:ascii="Times New Roman" w:eastAsia="Times New Roman" w:hAnsi="Times New Roman" w:cs="Times New Roman"/>
        </w:rPr>
        <w:t>osób</w:t>
      </w:r>
      <w:r w:rsidR="001D7AB6" w:rsidRPr="00B65F0B">
        <w:rPr>
          <w:rFonts w:ascii="Times New Roman" w:eastAsia="Times New Roman" w:hAnsi="Times New Roman" w:cs="Times New Roman"/>
        </w:rPr>
        <w:t xml:space="preserve"> </w:t>
      </w:r>
      <w:bookmarkStart w:id="15" w:name="_Hlk166665252"/>
      <w:r w:rsidR="001D7AB6" w:rsidRPr="00B65F0B">
        <w:rPr>
          <w:rFonts w:ascii="Times New Roman" w:eastAsia="Times New Roman" w:hAnsi="Times New Roman" w:cs="Times New Roman"/>
        </w:rPr>
        <w:t xml:space="preserve">zatrudnionych w Urzędzie, jednostkach miejskich </w:t>
      </w:r>
      <w:bookmarkEnd w:id="15"/>
      <w:r w:rsidR="001D7AB6" w:rsidRPr="00B65F0B">
        <w:rPr>
          <w:rFonts w:ascii="Times New Roman" w:eastAsia="Times New Roman" w:hAnsi="Times New Roman" w:cs="Times New Roman"/>
        </w:rPr>
        <w:t>i Dzielnic</w:t>
      </w:r>
      <w:r w:rsidR="00546E87" w:rsidRPr="00B65F0B">
        <w:rPr>
          <w:rFonts w:ascii="Times New Roman" w:eastAsia="Times New Roman" w:hAnsi="Times New Roman" w:cs="Times New Roman"/>
        </w:rPr>
        <w:t>ach</w:t>
      </w:r>
      <w:r w:rsidR="001D7AB6" w:rsidRPr="00B65F0B">
        <w:rPr>
          <w:rFonts w:ascii="Times New Roman" w:eastAsia="Times New Roman" w:hAnsi="Times New Roman" w:cs="Times New Roman"/>
        </w:rPr>
        <w:t xml:space="preserve"> Miasta Krakowa</w:t>
      </w:r>
      <w:r w:rsidR="00B330EE" w:rsidRPr="00B65F0B">
        <w:rPr>
          <w:rFonts w:ascii="Times New Roman" w:eastAsia="Times New Roman" w:hAnsi="Times New Roman" w:cs="Times New Roman"/>
        </w:rPr>
        <w:t xml:space="preserve"> </w:t>
      </w:r>
      <w:r w:rsidRPr="00B65F0B">
        <w:rPr>
          <w:rFonts w:ascii="Times New Roman" w:eastAsia="Times New Roman" w:hAnsi="Times New Roman" w:cs="Times New Roman"/>
        </w:rPr>
        <w:t xml:space="preserve"> z zakresu dostępności Urzędu dla mniejszości na</w:t>
      </w:r>
      <w:r w:rsidR="00546E87" w:rsidRPr="00B65F0B">
        <w:rPr>
          <w:rFonts w:ascii="Times New Roman" w:eastAsia="Times New Roman" w:hAnsi="Times New Roman" w:cs="Times New Roman"/>
        </w:rPr>
        <w:t xml:space="preserve">rodowych i etnicznych oraz osób z doświadczeniem migracji, a także </w:t>
      </w:r>
      <w:r w:rsidRPr="00B65F0B">
        <w:rPr>
          <w:rFonts w:ascii="Times New Roman" w:eastAsia="Times New Roman" w:hAnsi="Times New Roman" w:cs="Times New Roman"/>
        </w:rPr>
        <w:t>z komunikacji międzykulturowej i przeciwdziałania dyskryminacji;</w:t>
      </w:r>
    </w:p>
    <w:p w14:paraId="1CF99B03" w14:textId="77777777"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lastRenderedPageBreak/>
        <w:t>monitoring usług publicznych oferowanych przez Gminę z perspektywy dostępności dla mniejszości narodowych i etnicznych oraz osób z doświadczeniem migracji;</w:t>
      </w:r>
    </w:p>
    <w:p w14:paraId="35381D18" w14:textId="092FDD01" w:rsidR="00435213" w:rsidRPr="00B65F0B" w:rsidRDefault="007B75E6"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realizację badań społecznych z zakresu migracji i wielokulturowości, m.in. </w:t>
      </w:r>
      <w:r w:rsidR="00767697" w:rsidRPr="00B65F0B">
        <w:rPr>
          <w:rFonts w:ascii="Times New Roman" w:eastAsia="Times New Roman" w:hAnsi="Times New Roman" w:cs="Times New Roman"/>
        </w:rPr>
        <w:t>poprzez realizację przedsięwzięcia „</w:t>
      </w:r>
      <w:r w:rsidRPr="00B65F0B">
        <w:rPr>
          <w:rFonts w:ascii="Times New Roman" w:eastAsia="Times New Roman" w:hAnsi="Times New Roman" w:cs="Times New Roman"/>
        </w:rPr>
        <w:t>Obserwatorium Wielokulturowości i Migracji</w:t>
      </w:r>
      <w:r w:rsidR="00767697" w:rsidRPr="00B65F0B">
        <w:rPr>
          <w:rFonts w:ascii="Times New Roman" w:eastAsia="Times New Roman" w:hAnsi="Times New Roman" w:cs="Times New Roman"/>
        </w:rPr>
        <w:t>”</w:t>
      </w:r>
      <w:r w:rsidRPr="00B65F0B">
        <w:rPr>
          <w:rFonts w:ascii="Times New Roman" w:eastAsia="Times New Roman" w:hAnsi="Times New Roman" w:cs="Times New Roman"/>
        </w:rPr>
        <w:t xml:space="preserve">; </w:t>
      </w:r>
    </w:p>
    <w:p w14:paraId="0F7E2746" w14:textId="77777777" w:rsidR="000943AA" w:rsidRPr="00B65F0B" w:rsidRDefault="000943AA" w:rsidP="00B65F0B">
      <w:pPr>
        <w:ind w:left="720"/>
        <w:jc w:val="both"/>
        <w:rPr>
          <w:rFonts w:ascii="Times New Roman" w:eastAsia="Times New Roman" w:hAnsi="Times New Roman" w:cs="Times New Roman"/>
        </w:rPr>
      </w:pPr>
    </w:p>
    <w:p w14:paraId="219F8C02" w14:textId="77777777" w:rsidR="000943AA" w:rsidRPr="00B65F0B" w:rsidRDefault="000943AA" w:rsidP="004D0EB4">
      <w:pPr>
        <w:jc w:val="both"/>
        <w:rPr>
          <w:rFonts w:ascii="Times New Roman" w:eastAsia="Times New Roman" w:hAnsi="Times New Roman" w:cs="Times New Roman"/>
        </w:rPr>
      </w:pPr>
      <w:r w:rsidRPr="00B65F0B">
        <w:rPr>
          <w:rFonts w:ascii="Times New Roman" w:eastAsia="Times New Roman" w:hAnsi="Times New Roman" w:cs="Times New Roman"/>
        </w:rPr>
        <w:t>Tak aby:</w:t>
      </w:r>
    </w:p>
    <w:p w14:paraId="11C97B79" w14:textId="77777777" w:rsidR="00D154B9" w:rsidRPr="00B65F0B" w:rsidRDefault="005B6493" w:rsidP="00B65F0B">
      <w:pPr>
        <w:pStyle w:val="Akapitzlist"/>
        <w:numPr>
          <w:ilvl w:val="0"/>
          <w:numId w:val="24"/>
        </w:numPr>
        <w:jc w:val="both"/>
        <w:rPr>
          <w:rFonts w:ascii="Times New Roman" w:eastAsia="Times New Roman" w:hAnsi="Times New Roman" w:cs="Times New Roman"/>
        </w:rPr>
      </w:pPr>
      <w:r w:rsidRPr="00B65F0B">
        <w:rPr>
          <w:rFonts w:ascii="Times New Roman" w:eastAsia="Times New Roman" w:hAnsi="Times New Roman" w:cs="Times New Roman"/>
        </w:rPr>
        <w:t>zapewnić równy dostęp do usług skierowanych do mniejszości narodowych i etnicznych oraz osób z doświadczeniem migracji;</w:t>
      </w:r>
    </w:p>
    <w:p w14:paraId="0049E011" w14:textId="4C510857" w:rsidR="00C04B9A" w:rsidRPr="00B65F0B" w:rsidRDefault="005B6493" w:rsidP="00B65F0B">
      <w:pPr>
        <w:pStyle w:val="Akapitzlist"/>
        <w:numPr>
          <w:ilvl w:val="0"/>
          <w:numId w:val="24"/>
        </w:numPr>
        <w:jc w:val="both"/>
        <w:rPr>
          <w:rFonts w:ascii="Times New Roman" w:eastAsia="Times New Roman" w:hAnsi="Times New Roman" w:cs="Times New Roman"/>
        </w:rPr>
      </w:pPr>
      <w:r w:rsidRPr="00B65F0B">
        <w:rPr>
          <w:rFonts w:ascii="Times New Roman" w:eastAsia="Times New Roman" w:hAnsi="Times New Roman" w:cs="Times New Roman"/>
        </w:rPr>
        <w:t>zwiększyć kompetencje międzykulturowe osób</w:t>
      </w:r>
      <w:r w:rsidR="000B7482" w:rsidRPr="00B65F0B">
        <w:rPr>
          <w:rFonts w:ascii="Times New Roman" w:eastAsia="Times New Roman" w:hAnsi="Times New Roman" w:cs="Times New Roman"/>
        </w:rPr>
        <w:t xml:space="preserve"> zatrudnionych w Urzędzie</w:t>
      </w:r>
      <w:r w:rsidR="00CB2089" w:rsidRPr="00B65F0B">
        <w:rPr>
          <w:rFonts w:ascii="Times New Roman" w:eastAsia="Times New Roman" w:hAnsi="Times New Roman" w:cs="Times New Roman"/>
        </w:rPr>
        <w:t xml:space="preserve">, </w:t>
      </w:r>
      <w:r w:rsidR="000B7482" w:rsidRPr="00B65F0B">
        <w:rPr>
          <w:rFonts w:ascii="Times New Roman" w:eastAsia="Times New Roman" w:hAnsi="Times New Roman" w:cs="Times New Roman"/>
        </w:rPr>
        <w:t>jednostkach miejskich</w:t>
      </w:r>
      <w:r w:rsidR="00CB2089" w:rsidRPr="00B65F0B">
        <w:rPr>
          <w:rFonts w:ascii="Times New Roman" w:eastAsia="Times New Roman" w:hAnsi="Times New Roman" w:cs="Times New Roman"/>
        </w:rPr>
        <w:t xml:space="preserve"> i w Dzielnicach Miasta Krakowa;</w:t>
      </w:r>
    </w:p>
    <w:p w14:paraId="1DF20F92" w14:textId="77777777" w:rsidR="000943AA" w:rsidRPr="00B65F0B" w:rsidRDefault="000943AA" w:rsidP="00B65F0B">
      <w:pPr>
        <w:pStyle w:val="Akapitzlist"/>
        <w:ind w:left="709"/>
        <w:jc w:val="both"/>
        <w:rPr>
          <w:rFonts w:ascii="Times New Roman" w:eastAsia="Times New Roman" w:hAnsi="Times New Roman" w:cs="Times New Roman"/>
        </w:rPr>
      </w:pPr>
    </w:p>
    <w:p w14:paraId="58261BBA" w14:textId="0585ED3D" w:rsidR="00E01975" w:rsidRPr="00B65F0B" w:rsidRDefault="00CE329C" w:rsidP="00B65F0B">
      <w:pPr>
        <w:pStyle w:val="Akapitzlist"/>
        <w:numPr>
          <w:ilvl w:val="0"/>
          <w:numId w:val="25"/>
        </w:numPr>
        <w:jc w:val="both"/>
        <w:rPr>
          <w:rFonts w:ascii="Times New Roman" w:eastAsia="Times New Roman" w:hAnsi="Times New Roman" w:cs="Times New Roman"/>
          <w:b/>
          <w:bCs/>
        </w:rPr>
      </w:pPr>
      <w:r w:rsidRPr="00B65F0B">
        <w:rPr>
          <w:rFonts w:ascii="Times New Roman" w:eastAsia="Times New Roman" w:hAnsi="Times New Roman" w:cs="Times New Roman"/>
          <w:b/>
          <w:bCs/>
        </w:rPr>
        <w:t>R</w:t>
      </w:r>
      <w:r w:rsidR="00045838" w:rsidRPr="00B65F0B">
        <w:rPr>
          <w:rFonts w:ascii="Times New Roman" w:eastAsia="Times New Roman" w:hAnsi="Times New Roman" w:cs="Times New Roman"/>
          <w:b/>
          <w:bCs/>
        </w:rPr>
        <w:t xml:space="preserve">ozwój systemowych ram współdziałania pomiędzy </w:t>
      </w:r>
      <w:r w:rsidR="00CB2089" w:rsidRPr="00B65F0B">
        <w:rPr>
          <w:rFonts w:ascii="Times New Roman" w:eastAsia="Times New Roman" w:hAnsi="Times New Roman" w:cs="Times New Roman"/>
          <w:b/>
          <w:bCs/>
        </w:rPr>
        <w:t xml:space="preserve">Gminą a </w:t>
      </w:r>
      <w:r w:rsidR="00045838" w:rsidRPr="00B65F0B">
        <w:rPr>
          <w:rFonts w:ascii="Times New Roman" w:eastAsia="Times New Roman" w:hAnsi="Times New Roman" w:cs="Times New Roman"/>
          <w:b/>
          <w:bCs/>
        </w:rPr>
        <w:t>przedstawicielami i przedstawicielkami mniejszości narodowych i etnicznych oraz osob</w:t>
      </w:r>
      <w:r w:rsidR="00CB2089" w:rsidRPr="00B65F0B">
        <w:rPr>
          <w:rFonts w:ascii="Times New Roman" w:eastAsia="Times New Roman" w:hAnsi="Times New Roman" w:cs="Times New Roman"/>
          <w:b/>
          <w:bCs/>
        </w:rPr>
        <w:t xml:space="preserve">ami z doświadczeniem </w:t>
      </w:r>
      <w:proofErr w:type="spellStart"/>
      <w:r w:rsidR="00CB2089" w:rsidRPr="00B65F0B">
        <w:rPr>
          <w:rFonts w:ascii="Times New Roman" w:eastAsia="Times New Roman" w:hAnsi="Times New Roman" w:cs="Times New Roman"/>
          <w:b/>
          <w:bCs/>
        </w:rPr>
        <w:t>migranckim</w:t>
      </w:r>
      <w:proofErr w:type="spellEnd"/>
      <w:r w:rsidR="00CB2089" w:rsidRPr="00B65F0B">
        <w:rPr>
          <w:rFonts w:ascii="Times New Roman" w:eastAsia="Times New Roman" w:hAnsi="Times New Roman" w:cs="Times New Roman"/>
          <w:b/>
          <w:bCs/>
        </w:rPr>
        <w:t xml:space="preserve">, </w:t>
      </w:r>
      <w:r w:rsidR="006D5012" w:rsidRPr="00B65F0B">
        <w:rPr>
          <w:rFonts w:ascii="Times New Roman" w:eastAsia="Times New Roman" w:hAnsi="Times New Roman" w:cs="Times New Roman"/>
          <w:b/>
          <w:bCs/>
        </w:rPr>
        <w:t xml:space="preserve">w oparciu o społeczne rozwiązania demokracji </w:t>
      </w:r>
      <w:proofErr w:type="spellStart"/>
      <w:r w:rsidR="006D5012" w:rsidRPr="00B65F0B">
        <w:rPr>
          <w:rFonts w:ascii="Times New Roman" w:eastAsia="Times New Roman" w:hAnsi="Times New Roman" w:cs="Times New Roman"/>
          <w:b/>
          <w:bCs/>
        </w:rPr>
        <w:t>deliberatywnej</w:t>
      </w:r>
      <w:proofErr w:type="spellEnd"/>
      <w:r w:rsidR="00045838" w:rsidRPr="00B65F0B">
        <w:rPr>
          <w:rFonts w:ascii="Times New Roman" w:eastAsia="Times New Roman" w:hAnsi="Times New Roman" w:cs="Times New Roman"/>
          <w:b/>
          <w:bCs/>
        </w:rPr>
        <w:t>;</w:t>
      </w:r>
    </w:p>
    <w:p w14:paraId="21C26614" w14:textId="77777777" w:rsidR="00D73EA9" w:rsidRPr="00B65F0B" w:rsidRDefault="00D73EA9" w:rsidP="00B65F0B">
      <w:pPr>
        <w:pStyle w:val="Akapitzlist"/>
        <w:ind w:left="709"/>
        <w:jc w:val="both"/>
        <w:rPr>
          <w:rFonts w:ascii="Times New Roman" w:eastAsia="Times New Roman" w:hAnsi="Times New Roman" w:cs="Times New Roman"/>
        </w:rPr>
      </w:pPr>
    </w:p>
    <w:p w14:paraId="3E189A9D" w14:textId="1C707843" w:rsidR="004D2036" w:rsidRPr="004D0EB4" w:rsidRDefault="00895117" w:rsidP="004D0EB4">
      <w:pPr>
        <w:jc w:val="both"/>
        <w:rPr>
          <w:rFonts w:ascii="Times New Roman" w:eastAsia="Times New Roman" w:hAnsi="Times New Roman" w:cs="Times New Roman"/>
        </w:rPr>
      </w:pPr>
      <w:r w:rsidRPr="004D0EB4">
        <w:rPr>
          <w:rFonts w:ascii="Times New Roman" w:eastAsia="Times New Roman" w:hAnsi="Times New Roman" w:cs="Times New Roman"/>
        </w:rPr>
        <w:t>Poprzez realizację następujących zadań:</w:t>
      </w:r>
    </w:p>
    <w:p w14:paraId="4237D39B" w14:textId="77777777"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sidRPr="00B65F0B">
        <w:rPr>
          <w:rFonts w:ascii="Times New Roman" w:eastAsia="Times New Roman" w:hAnsi="Times New Roman" w:cs="Times New Roman"/>
        </w:rPr>
        <w:t>utworzenie ram współpracy  międzysektorowej – administracji publicznej, biznesu, ośrodków naukowych, organizacji pozarządowych oraz społeczności lokalnej, w zależności od potrzeb i aktualnych wyzwań.</w:t>
      </w:r>
    </w:p>
    <w:p w14:paraId="72BDBB4B" w14:textId="73BD5F44" w:rsidR="00435213" w:rsidRPr="00B65F0B" w:rsidRDefault="00E15462" w:rsidP="00B65F0B">
      <w:pPr>
        <w:pStyle w:val="Akapitzlist"/>
        <w:numPr>
          <w:ilvl w:val="0"/>
          <w:numId w:val="14"/>
        </w:numPr>
        <w:ind w:left="709" w:hanging="283"/>
        <w:jc w:val="both"/>
        <w:rPr>
          <w:rFonts w:ascii="Times New Roman" w:eastAsia="Times New Roman" w:hAnsi="Times New Roman" w:cs="Times New Roman"/>
        </w:rPr>
      </w:pPr>
      <w:r w:rsidRPr="00B65F0B">
        <w:rPr>
          <w:rFonts w:ascii="Times New Roman" w:eastAsia="Times New Roman" w:hAnsi="Times New Roman" w:cs="Times New Roman"/>
        </w:rPr>
        <w:t>u</w:t>
      </w:r>
      <w:r w:rsidR="00361FF1" w:rsidRPr="00B65F0B">
        <w:rPr>
          <w:rFonts w:ascii="Times New Roman" w:eastAsia="Times New Roman" w:hAnsi="Times New Roman" w:cs="Times New Roman"/>
        </w:rPr>
        <w:t xml:space="preserve">tworzenie </w:t>
      </w:r>
      <w:r w:rsidR="00435213" w:rsidRPr="00B65F0B">
        <w:rPr>
          <w:rFonts w:ascii="Times New Roman" w:eastAsia="Times New Roman" w:hAnsi="Times New Roman" w:cs="Times New Roman"/>
        </w:rPr>
        <w:t xml:space="preserve">przez Prezydenta Miasta Krakowa </w:t>
      </w:r>
      <w:r w:rsidR="00361FF1" w:rsidRPr="00B65F0B">
        <w:rPr>
          <w:rFonts w:ascii="Times New Roman" w:eastAsia="Times New Roman" w:hAnsi="Times New Roman" w:cs="Times New Roman"/>
        </w:rPr>
        <w:t xml:space="preserve">wyodrębnionej </w:t>
      </w:r>
      <w:r w:rsidR="00435213" w:rsidRPr="00B65F0B">
        <w:rPr>
          <w:rFonts w:ascii="Times New Roman" w:eastAsia="Times New Roman" w:hAnsi="Times New Roman" w:cs="Times New Roman"/>
        </w:rPr>
        <w:t>komórki organizacyjnej w Urzędzie Miasta Krakowa, odpowiedzialnej za wspieranie inicjatyw i współpracy z przedstawicielami i przedstawicielkami mniejszości narodowych i etnicznych oraz osobami z doświadczeniem migracji;</w:t>
      </w:r>
    </w:p>
    <w:p w14:paraId="4EC8CD7B" w14:textId="07F05EC5"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sidRPr="00B65F0B">
        <w:rPr>
          <w:rFonts w:ascii="Times New Roman" w:eastAsia="Times New Roman" w:hAnsi="Times New Roman" w:cs="Times New Roman"/>
        </w:rPr>
        <w:t xml:space="preserve">współpracę </w:t>
      </w:r>
      <w:r w:rsidR="00FE0757" w:rsidRPr="00B65F0B">
        <w:rPr>
          <w:rFonts w:ascii="Times New Roman" w:eastAsia="Times New Roman" w:hAnsi="Times New Roman" w:cs="Times New Roman"/>
        </w:rPr>
        <w:t xml:space="preserve">koordynatora Programu </w:t>
      </w:r>
      <w:r w:rsidRPr="00B65F0B">
        <w:rPr>
          <w:rFonts w:ascii="Times New Roman" w:eastAsia="Times New Roman" w:hAnsi="Times New Roman" w:cs="Times New Roman"/>
        </w:rPr>
        <w:t>z innymi komórkami organizacyjnymi Urzędu i miejskimi jednostkami organizacyjnymi, organizacjami pozarządowymi oraz innymi instytucjami i służbami działającymi na terenie Gminy, w tym z instytucjami kulturalno-oświatowymi oraz z wyższymi uczelniami.</w:t>
      </w:r>
    </w:p>
    <w:p w14:paraId="28A5DE0D" w14:textId="77777777" w:rsidR="00435213" w:rsidRPr="00B65F0B" w:rsidRDefault="00435213" w:rsidP="00B65F0B">
      <w:pPr>
        <w:pStyle w:val="Akapitzlist"/>
        <w:ind w:left="709"/>
        <w:jc w:val="both"/>
        <w:rPr>
          <w:rFonts w:ascii="Times New Roman" w:eastAsia="Times New Roman" w:hAnsi="Times New Roman" w:cs="Times New Roman"/>
        </w:rPr>
      </w:pPr>
    </w:p>
    <w:p w14:paraId="7BCF9F55" w14:textId="087FC499" w:rsidR="00435213" w:rsidRPr="004D0EB4" w:rsidRDefault="00435213" w:rsidP="004D0EB4">
      <w:pPr>
        <w:jc w:val="both"/>
        <w:rPr>
          <w:rFonts w:ascii="Times New Roman" w:eastAsia="Times New Roman" w:hAnsi="Times New Roman" w:cs="Times New Roman"/>
        </w:rPr>
      </w:pPr>
      <w:bookmarkStart w:id="16" w:name="_Hlk166151092"/>
      <w:r w:rsidRPr="004D0EB4">
        <w:rPr>
          <w:rFonts w:ascii="Times New Roman" w:eastAsia="Times New Roman" w:hAnsi="Times New Roman" w:cs="Times New Roman"/>
        </w:rPr>
        <w:t>Tak aby:</w:t>
      </w:r>
    </w:p>
    <w:bookmarkEnd w:id="16"/>
    <w:p w14:paraId="3DE63533" w14:textId="5C405013" w:rsidR="00A16639" w:rsidRPr="00B65F0B" w:rsidRDefault="00A16639" w:rsidP="00B65F0B">
      <w:pPr>
        <w:pStyle w:val="Akapitzlist"/>
        <w:numPr>
          <w:ilvl w:val="0"/>
          <w:numId w:val="17"/>
        </w:numPr>
        <w:jc w:val="both"/>
        <w:rPr>
          <w:rFonts w:ascii="Times New Roman" w:eastAsia="Times New Roman" w:hAnsi="Times New Roman" w:cs="Times New Roman"/>
        </w:rPr>
      </w:pPr>
      <w:r w:rsidRPr="00B65F0B">
        <w:rPr>
          <w:rFonts w:ascii="Times New Roman" w:eastAsia="Times New Roman" w:hAnsi="Times New Roman" w:cs="Times New Roman"/>
        </w:rPr>
        <w:t xml:space="preserve">zwiększyć </w:t>
      </w:r>
      <w:r w:rsidR="00BB34EB" w:rsidRPr="00B65F0B">
        <w:rPr>
          <w:rFonts w:ascii="Times New Roman" w:eastAsia="Times New Roman" w:hAnsi="Times New Roman" w:cs="Times New Roman"/>
        </w:rPr>
        <w:t xml:space="preserve">sprawczość i </w:t>
      </w:r>
      <w:r w:rsidRPr="00B65F0B">
        <w:rPr>
          <w:rFonts w:ascii="Times New Roman" w:eastAsia="Times New Roman" w:hAnsi="Times New Roman" w:cs="Times New Roman"/>
        </w:rPr>
        <w:t xml:space="preserve">zaufanie </w:t>
      </w:r>
      <w:bookmarkStart w:id="17" w:name="_Hlk166594539"/>
      <w:r w:rsidRPr="00B65F0B">
        <w:rPr>
          <w:rFonts w:ascii="Times New Roman" w:eastAsia="Times New Roman" w:hAnsi="Times New Roman" w:cs="Times New Roman"/>
        </w:rPr>
        <w:t xml:space="preserve">przedstawicieli i przedstawicielek mniejszości narodowych i etnicznych oraz osób z doświadczeniem </w:t>
      </w:r>
      <w:proofErr w:type="spellStart"/>
      <w:r w:rsidRPr="00B65F0B">
        <w:rPr>
          <w:rFonts w:ascii="Times New Roman" w:eastAsia="Times New Roman" w:hAnsi="Times New Roman" w:cs="Times New Roman"/>
        </w:rPr>
        <w:t>migranckim</w:t>
      </w:r>
      <w:proofErr w:type="spellEnd"/>
      <w:r w:rsidRPr="00B65F0B">
        <w:rPr>
          <w:rFonts w:ascii="Times New Roman" w:eastAsia="Times New Roman" w:hAnsi="Times New Roman" w:cs="Times New Roman"/>
        </w:rPr>
        <w:t xml:space="preserve"> do Gminy;</w:t>
      </w:r>
    </w:p>
    <w:bookmarkEnd w:id="17"/>
    <w:p w14:paraId="5CEF23E2" w14:textId="206EA969" w:rsidR="004165BF" w:rsidRPr="00B65F0B" w:rsidRDefault="004165BF" w:rsidP="00B65F0B">
      <w:pPr>
        <w:pStyle w:val="Akapitzlist"/>
        <w:numPr>
          <w:ilvl w:val="0"/>
          <w:numId w:val="17"/>
        </w:numPr>
        <w:jc w:val="both"/>
        <w:rPr>
          <w:rFonts w:ascii="Times New Roman" w:eastAsia="Times New Roman" w:hAnsi="Times New Roman" w:cs="Times New Roman"/>
        </w:rPr>
      </w:pPr>
      <w:r w:rsidRPr="00B65F0B">
        <w:rPr>
          <w:rFonts w:ascii="Times New Roman" w:eastAsia="Times New Roman" w:hAnsi="Times New Roman" w:cs="Times New Roman"/>
        </w:rPr>
        <w:t xml:space="preserve">wzmocnić głos przedstawicieli i przedstawicielek mniejszości narodowych i etnicznych oraz osób z doświadczeniem </w:t>
      </w:r>
      <w:proofErr w:type="spellStart"/>
      <w:r w:rsidRPr="00B65F0B">
        <w:rPr>
          <w:rFonts w:ascii="Times New Roman" w:eastAsia="Times New Roman" w:hAnsi="Times New Roman" w:cs="Times New Roman"/>
        </w:rPr>
        <w:t>migranckim</w:t>
      </w:r>
      <w:proofErr w:type="spellEnd"/>
      <w:r w:rsidRPr="00B65F0B">
        <w:rPr>
          <w:rFonts w:ascii="Times New Roman" w:eastAsia="Times New Roman" w:hAnsi="Times New Roman" w:cs="Times New Roman"/>
        </w:rPr>
        <w:t xml:space="preserve"> do Gminy.</w:t>
      </w:r>
    </w:p>
    <w:p w14:paraId="6DC54A53" w14:textId="77777777" w:rsidR="00895117" w:rsidRPr="00B65F0B" w:rsidRDefault="00895117" w:rsidP="00B65F0B">
      <w:pPr>
        <w:pStyle w:val="Akapitzlist"/>
        <w:ind w:left="709"/>
        <w:jc w:val="both"/>
        <w:rPr>
          <w:rFonts w:ascii="Times New Roman" w:eastAsia="Times New Roman" w:hAnsi="Times New Roman" w:cs="Times New Roman"/>
        </w:rPr>
      </w:pPr>
    </w:p>
    <w:p w14:paraId="4902991E" w14:textId="733B1785" w:rsidR="00E01975" w:rsidRPr="00B65F0B" w:rsidRDefault="00CE329C" w:rsidP="00B65F0B">
      <w:pPr>
        <w:pStyle w:val="Akapitzlist"/>
        <w:numPr>
          <w:ilvl w:val="0"/>
          <w:numId w:val="27"/>
        </w:numPr>
        <w:jc w:val="both"/>
        <w:rPr>
          <w:rFonts w:ascii="Times New Roman" w:eastAsia="Times New Roman" w:hAnsi="Times New Roman" w:cs="Times New Roman"/>
          <w:b/>
          <w:bCs/>
        </w:rPr>
      </w:pPr>
      <w:r w:rsidRPr="00B65F0B">
        <w:rPr>
          <w:rFonts w:ascii="Times New Roman" w:eastAsia="Times New Roman" w:hAnsi="Times New Roman" w:cs="Times New Roman"/>
          <w:b/>
          <w:bCs/>
        </w:rPr>
        <w:t>W</w:t>
      </w:r>
      <w:r w:rsidR="00045838" w:rsidRPr="00B65F0B">
        <w:rPr>
          <w:rFonts w:ascii="Times New Roman" w:eastAsia="Times New Roman" w:hAnsi="Times New Roman" w:cs="Times New Roman"/>
          <w:b/>
          <w:bCs/>
        </w:rPr>
        <w:t xml:space="preserve">spieranie procesów inkluzji społecznej i tworzenie przestrzeni promujących </w:t>
      </w:r>
      <w:proofErr w:type="spellStart"/>
      <w:r w:rsidR="00045838" w:rsidRPr="00B65F0B">
        <w:rPr>
          <w:rFonts w:ascii="Times New Roman" w:eastAsia="Times New Roman" w:hAnsi="Times New Roman" w:cs="Times New Roman"/>
          <w:b/>
          <w:bCs/>
        </w:rPr>
        <w:t>inkluzywność</w:t>
      </w:r>
      <w:proofErr w:type="spellEnd"/>
      <w:r w:rsidR="00045838" w:rsidRPr="00B65F0B">
        <w:rPr>
          <w:rFonts w:ascii="Times New Roman" w:eastAsia="Times New Roman" w:hAnsi="Times New Roman" w:cs="Times New Roman"/>
          <w:b/>
          <w:bCs/>
        </w:rPr>
        <w:t xml:space="preserve"> i spójność społeczną</w:t>
      </w:r>
      <w:r w:rsidR="00045838" w:rsidRPr="00B65F0B">
        <w:rPr>
          <w:b/>
          <w:bCs/>
          <w:vertAlign w:val="superscript"/>
        </w:rPr>
        <w:footnoteReference w:id="10"/>
      </w:r>
      <w:r w:rsidR="00045838" w:rsidRPr="00B65F0B">
        <w:rPr>
          <w:rFonts w:ascii="Times New Roman" w:eastAsia="Times New Roman" w:hAnsi="Times New Roman" w:cs="Times New Roman"/>
          <w:b/>
          <w:bCs/>
        </w:rPr>
        <w:t>;</w:t>
      </w:r>
    </w:p>
    <w:p w14:paraId="6663FD3E" w14:textId="77777777" w:rsidR="00D73EA9" w:rsidRPr="00B65F0B" w:rsidRDefault="00D73EA9" w:rsidP="00B65F0B">
      <w:pPr>
        <w:pStyle w:val="Akapitzlist"/>
        <w:rPr>
          <w:rFonts w:ascii="Times New Roman" w:eastAsia="Times New Roman" w:hAnsi="Times New Roman" w:cs="Times New Roman"/>
        </w:rPr>
      </w:pPr>
    </w:p>
    <w:p w14:paraId="49D0078D" w14:textId="487BD5D2" w:rsidR="00CE329C" w:rsidRPr="004D0EB4" w:rsidRDefault="00895117" w:rsidP="004D0EB4">
      <w:pPr>
        <w:rPr>
          <w:rFonts w:ascii="Times New Roman" w:eastAsia="Times New Roman" w:hAnsi="Times New Roman" w:cs="Times New Roman"/>
        </w:rPr>
      </w:pPr>
      <w:r w:rsidRPr="004D0EB4">
        <w:rPr>
          <w:rFonts w:ascii="Times New Roman" w:eastAsia="Times New Roman" w:hAnsi="Times New Roman" w:cs="Times New Roman"/>
        </w:rPr>
        <w:t>Poprzez realizację następujących zadań:</w:t>
      </w:r>
    </w:p>
    <w:p w14:paraId="1244143C" w14:textId="77777777" w:rsidR="00F65BCE" w:rsidRPr="00B65F0B" w:rsidRDefault="009C18E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lastRenderedPageBreak/>
        <w:t>rozwój Centrum Wielokulturowego jako centralnego punktu działań na rzecz międzykulturowości w Krakowie;</w:t>
      </w:r>
    </w:p>
    <w:p w14:paraId="7B9BF790" w14:textId="77777777" w:rsidR="00F65BCE" w:rsidRPr="00B65F0B" w:rsidRDefault="00F65BC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t>wsparcie inicjatyw z zakresu animacji społeczno-kulturalnej podejmowanych przez miejskie instytucje kultury i placówki kulturalne w dzielnicach miasta Krakowa;</w:t>
      </w:r>
    </w:p>
    <w:p w14:paraId="58126BB4" w14:textId="32BF9AA2" w:rsidR="009C18EE" w:rsidRPr="00B65F0B" w:rsidRDefault="009C18E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t xml:space="preserve">promocję miejskich programów wspierających tworzenie i rozwój organizacji pozarządowych wśród organizacji mniejszościowych, szczególnie o charakterze samopomocowym i </w:t>
      </w:r>
      <w:proofErr w:type="spellStart"/>
      <w:r w:rsidRPr="00B65F0B">
        <w:rPr>
          <w:rFonts w:ascii="Times New Roman" w:eastAsia="Times New Roman" w:hAnsi="Times New Roman" w:cs="Times New Roman"/>
        </w:rPr>
        <w:t>samorzeczniczym</w:t>
      </w:r>
      <w:proofErr w:type="spellEnd"/>
      <w:r w:rsidRPr="00B65F0B">
        <w:rPr>
          <w:rFonts w:ascii="Times New Roman" w:eastAsia="Times New Roman" w:hAnsi="Times New Roman" w:cs="Times New Roman"/>
        </w:rPr>
        <w:t>;</w:t>
      </w:r>
    </w:p>
    <w:p w14:paraId="55BAC6AF" w14:textId="351BF85A" w:rsidR="009C18EE" w:rsidRPr="007B75E6" w:rsidRDefault="009C18E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t>promocję i zwiększanie dostępności krakowskich mechanizmów partycypacyjnych dla mniejszości narodowych i etnicznych oraz osób</w:t>
      </w:r>
      <w:r w:rsidRPr="007B75E6">
        <w:rPr>
          <w:rFonts w:ascii="Times New Roman" w:eastAsia="Times New Roman" w:hAnsi="Times New Roman" w:cs="Times New Roman"/>
        </w:rPr>
        <w:t xml:space="preserve"> z doświadczeniem migracji.</w:t>
      </w:r>
    </w:p>
    <w:p w14:paraId="0D135643" w14:textId="39E0F958" w:rsidR="009C18EE" w:rsidRPr="007B75E6" w:rsidRDefault="009C18EE" w:rsidP="00B65F0B">
      <w:pPr>
        <w:pStyle w:val="Akapitzlist"/>
        <w:ind w:left="851"/>
        <w:jc w:val="both"/>
        <w:rPr>
          <w:rFonts w:ascii="Times New Roman" w:eastAsia="Times New Roman" w:hAnsi="Times New Roman" w:cs="Times New Roman"/>
        </w:rPr>
      </w:pPr>
    </w:p>
    <w:p w14:paraId="06373827" w14:textId="77777777" w:rsidR="009C18EE" w:rsidRPr="0001221D" w:rsidRDefault="009C18EE" w:rsidP="0001221D">
      <w:pPr>
        <w:jc w:val="both"/>
        <w:rPr>
          <w:rFonts w:ascii="Times New Roman" w:eastAsia="Times New Roman" w:hAnsi="Times New Roman" w:cs="Times New Roman"/>
        </w:rPr>
      </w:pPr>
      <w:r w:rsidRPr="0001221D">
        <w:rPr>
          <w:rFonts w:ascii="Times New Roman" w:eastAsia="Times New Roman" w:hAnsi="Times New Roman" w:cs="Times New Roman"/>
        </w:rPr>
        <w:t>Tak aby:</w:t>
      </w:r>
    </w:p>
    <w:p w14:paraId="40110ADB" w14:textId="37BF44F4" w:rsidR="009C18EE" w:rsidRPr="007B75E6" w:rsidRDefault="009C18EE" w:rsidP="00B65F0B">
      <w:pPr>
        <w:pStyle w:val="Akapitzlist"/>
        <w:numPr>
          <w:ilvl w:val="0"/>
          <w:numId w:val="18"/>
        </w:numPr>
        <w:jc w:val="both"/>
        <w:rPr>
          <w:rFonts w:ascii="Times New Roman" w:eastAsia="Times New Roman" w:hAnsi="Times New Roman" w:cs="Times New Roman"/>
        </w:rPr>
      </w:pPr>
      <w:r w:rsidRPr="007B75E6">
        <w:rPr>
          <w:rFonts w:ascii="Times New Roman" w:eastAsia="Times New Roman" w:hAnsi="Times New Roman" w:cs="Times New Roman"/>
        </w:rPr>
        <w:t xml:space="preserve">zwiększyć promocję Krakowa jako miejsca do życia zapewniającego </w:t>
      </w:r>
      <w:proofErr w:type="spellStart"/>
      <w:r w:rsidRPr="007B75E6">
        <w:rPr>
          <w:rFonts w:ascii="Times New Roman" w:eastAsia="Times New Roman" w:hAnsi="Times New Roman" w:cs="Times New Roman"/>
        </w:rPr>
        <w:t>inkluzywność</w:t>
      </w:r>
      <w:proofErr w:type="spellEnd"/>
      <w:r w:rsidRPr="007B75E6">
        <w:rPr>
          <w:rFonts w:ascii="Times New Roman" w:eastAsia="Times New Roman" w:hAnsi="Times New Roman" w:cs="Times New Roman"/>
        </w:rPr>
        <w:t xml:space="preserve"> i spójność społeczną;</w:t>
      </w:r>
    </w:p>
    <w:p w14:paraId="097117E0" w14:textId="77777777" w:rsidR="009C18EE" w:rsidRPr="007B75E6" w:rsidRDefault="009C18EE" w:rsidP="00B65F0B">
      <w:pPr>
        <w:pStyle w:val="Akapitzlist"/>
        <w:numPr>
          <w:ilvl w:val="0"/>
          <w:numId w:val="18"/>
        </w:numPr>
        <w:jc w:val="both"/>
        <w:rPr>
          <w:rFonts w:ascii="Times New Roman" w:eastAsia="Times New Roman" w:hAnsi="Times New Roman" w:cs="Times New Roman"/>
        </w:rPr>
      </w:pPr>
      <w:r w:rsidRPr="007B75E6">
        <w:rPr>
          <w:rFonts w:ascii="Times New Roman" w:eastAsia="Times New Roman" w:hAnsi="Times New Roman" w:cs="Times New Roman"/>
        </w:rPr>
        <w:t xml:space="preserve">zwiększyć aktywność obywatelską i społeczną cudzoziemców oraz przedstawicieli mniejszości narodowych i etnicznych. </w:t>
      </w:r>
    </w:p>
    <w:p w14:paraId="4786B50E" w14:textId="77777777" w:rsidR="00CE329C" w:rsidRPr="007B75E6" w:rsidRDefault="00CE329C" w:rsidP="00B65F0B">
      <w:pPr>
        <w:jc w:val="both"/>
        <w:rPr>
          <w:rFonts w:ascii="Times New Roman" w:eastAsia="Times New Roman" w:hAnsi="Times New Roman" w:cs="Times New Roman"/>
        </w:rPr>
      </w:pPr>
    </w:p>
    <w:p w14:paraId="03B8F8FB" w14:textId="621A2D5E" w:rsidR="00E01975" w:rsidRPr="007B75E6" w:rsidRDefault="00CE329C" w:rsidP="00B65F0B">
      <w:pPr>
        <w:pStyle w:val="Akapitzlist"/>
        <w:numPr>
          <w:ilvl w:val="0"/>
          <w:numId w:val="28"/>
        </w:numPr>
        <w:jc w:val="both"/>
        <w:rPr>
          <w:rFonts w:ascii="Times New Roman" w:eastAsia="Times New Roman" w:hAnsi="Times New Roman" w:cs="Times New Roman"/>
          <w:b/>
          <w:bCs/>
        </w:rPr>
      </w:pPr>
      <w:r w:rsidRPr="007B75E6">
        <w:rPr>
          <w:rFonts w:ascii="Times New Roman" w:eastAsia="Times New Roman" w:hAnsi="Times New Roman" w:cs="Times New Roman"/>
          <w:b/>
          <w:bCs/>
        </w:rPr>
        <w:t>B</w:t>
      </w:r>
      <w:r w:rsidR="00E035B5" w:rsidRPr="007B75E6">
        <w:rPr>
          <w:rFonts w:ascii="Times New Roman" w:eastAsia="Times New Roman" w:hAnsi="Times New Roman" w:cs="Times New Roman"/>
          <w:b/>
          <w:bCs/>
        </w:rPr>
        <w:t>udowanie międzykulturowego</w:t>
      </w:r>
      <w:r w:rsidR="00B62ED7" w:rsidRPr="007B75E6">
        <w:rPr>
          <w:rFonts w:ascii="Times New Roman" w:eastAsia="Times New Roman" w:hAnsi="Times New Roman" w:cs="Times New Roman"/>
          <w:b/>
          <w:bCs/>
        </w:rPr>
        <w:t xml:space="preserve"> charakteru Krakowa oraz marki „</w:t>
      </w:r>
      <w:r w:rsidR="00E035B5" w:rsidRPr="007B75E6">
        <w:rPr>
          <w:rFonts w:ascii="Times New Roman" w:eastAsia="Times New Roman" w:hAnsi="Times New Roman" w:cs="Times New Roman"/>
          <w:b/>
          <w:bCs/>
        </w:rPr>
        <w:t>Otwarty Kraków”</w:t>
      </w:r>
      <w:r w:rsidR="00045838" w:rsidRPr="007B75E6">
        <w:rPr>
          <w:rFonts w:ascii="Times New Roman" w:eastAsia="Times New Roman" w:hAnsi="Times New Roman" w:cs="Times New Roman"/>
          <w:b/>
          <w:bCs/>
        </w:rPr>
        <w:t>;</w:t>
      </w:r>
    </w:p>
    <w:p w14:paraId="397A0466" w14:textId="77777777" w:rsidR="00D73EA9" w:rsidRPr="007B75E6" w:rsidRDefault="00D73EA9" w:rsidP="00B65F0B">
      <w:pPr>
        <w:pStyle w:val="Akapitzlist"/>
        <w:ind w:left="709"/>
        <w:jc w:val="both"/>
        <w:rPr>
          <w:rFonts w:ascii="Times New Roman" w:eastAsia="Times New Roman" w:hAnsi="Times New Roman" w:cs="Times New Roman"/>
        </w:rPr>
      </w:pPr>
    </w:p>
    <w:p w14:paraId="214B4ADD" w14:textId="30E509A0" w:rsidR="00CE329C" w:rsidRPr="0001221D" w:rsidRDefault="00895117" w:rsidP="0001221D">
      <w:pPr>
        <w:jc w:val="both"/>
        <w:rPr>
          <w:rFonts w:ascii="Times New Roman" w:eastAsia="Times New Roman" w:hAnsi="Times New Roman" w:cs="Times New Roman"/>
        </w:rPr>
      </w:pPr>
      <w:r w:rsidRPr="0001221D">
        <w:rPr>
          <w:rFonts w:ascii="Times New Roman" w:eastAsia="Times New Roman" w:hAnsi="Times New Roman" w:cs="Times New Roman"/>
        </w:rPr>
        <w:t>Poprzez realizację następujących zadań:</w:t>
      </w:r>
    </w:p>
    <w:p w14:paraId="20C25463" w14:textId="77777777"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sidRPr="007B75E6">
        <w:rPr>
          <w:rFonts w:ascii="Times New Roman" w:eastAsia="Times New Roman" w:hAnsi="Times New Roman" w:cs="Times New Roman"/>
        </w:rPr>
        <w:t>organizację wydarzeń nawiązujących do idei wielokulturowości, np. w formie konferencji, seminariów, debat, cyklicznych festiwali;</w:t>
      </w:r>
    </w:p>
    <w:p w14:paraId="5A2C2BB6" w14:textId="162A1937"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sidRPr="007B75E6">
        <w:rPr>
          <w:rFonts w:ascii="Times New Roman" w:eastAsia="Times New Roman" w:hAnsi="Times New Roman" w:cs="Times New Roman"/>
        </w:rPr>
        <w:t xml:space="preserve">organizację konkursu o tytuł „Krakowski Ambasador Wielokulturowości” </w:t>
      </w:r>
      <w:r w:rsidR="006D2279" w:rsidRPr="007B75E6">
        <w:rPr>
          <w:rFonts w:ascii="Times New Roman" w:eastAsia="Times New Roman" w:hAnsi="Times New Roman" w:cs="Times New Roman"/>
        </w:rPr>
        <w:t>i promocję</w:t>
      </w:r>
      <w:r w:rsidRPr="007B75E6">
        <w:rPr>
          <w:rFonts w:ascii="Times New Roman" w:eastAsia="Times New Roman" w:hAnsi="Times New Roman" w:cs="Times New Roman"/>
        </w:rPr>
        <w:t xml:space="preserve">  os</w:t>
      </w:r>
      <w:r w:rsidR="006D2279" w:rsidRPr="007B75E6">
        <w:rPr>
          <w:rFonts w:ascii="Times New Roman" w:eastAsia="Times New Roman" w:hAnsi="Times New Roman" w:cs="Times New Roman"/>
        </w:rPr>
        <w:t>ób</w:t>
      </w:r>
      <w:r w:rsidRPr="007B75E6">
        <w:rPr>
          <w:rFonts w:ascii="Times New Roman" w:eastAsia="Times New Roman" w:hAnsi="Times New Roman" w:cs="Times New Roman"/>
        </w:rPr>
        <w:t xml:space="preserve"> uhonorowany</w:t>
      </w:r>
      <w:r w:rsidR="006D2279" w:rsidRPr="007B75E6">
        <w:rPr>
          <w:rFonts w:ascii="Times New Roman" w:eastAsia="Times New Roman" w:hAnsi="Times New Roman" w:cs="Times New Roman"/>
        </w:rPr>
        <w:t>ch</w:t>
      </w:r>
      <w:r w:rsidRPr="007B75E6">
        <w:rPr>
          <w:rFonts w:ascii="Times New Roman" w:eastAsia="Times New Roman" w:hAnsi="Times New Roman" w:cs="Times New Roman"/>
        </w:rPr>
        <w:t xml:space="preserve"> tytułem; </w:t>
      </w:r>
    </w:p>
    <w:p w14:paraId="5FB0DB89" w14:textId="1DA25A93"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sidRPr="007B75E6">
        <w:rPr>
          <w:rFonts w:ascii="Times New Roman" w:eastAsia="Times New Roman" w:hAnsi="Times New Roman" w:cs="Times New Roman"/>
        </w:rPr>
        <w:t>obejmowanie patronatem m.in. Prezydenta Miasta Krakowa oraz udzielanie innych form wsparcia dla projektów, inicjatyw artystycznych, kulturalnych, naukowych i edukacyjnych poświęconych współczesnemu wielokulturowemu Krakowowi.</w:t>
      </w:r>
    </w:p>
    <w:p w14:paraId="78796EAC" w14:textId="77777777" w:rsidR="006D2279" w:rsidRPr="007B75E6" w:rsidRDefault="006D2279" w:rsidP="00B65F0B">
      <w:pPr>
        <w:pStyle w:val="Akapitzlist"/>
        <w:ind w:left="851"/>
        <w:jc w:val="both"/>
        <w:rPr>
          <w:rFonts w:ascii="Times New Roman" w:eastAsia="Times New Roman" w:hAnsi="Times New Roman" w:cs="Times New Roman"/>
        </w:rPr>
      </w:pPr>
    </w:p>
    <w:p w14:paraId="40CF6EAE" w14:textId="77777777" w:rsidR="00D154B9" w:rsidRPr="0001221D" w:rsidRDefault="00D154B9" w:rsidP="0001221D">
      <w:pPr>
        <w:jc w:val="both"/>
        <w:rPr>
          <w:rFonts w:ascii="Times New Roman" w:eastAsia="Times New Roman" w:hAnsi="Times New Roman" w:cs="Times New Roman"/>
        </w:rPr>
      </w:pPr>
      <w:r w:rsidRPr="0001221D">
        <w:rPr>
          <w:rFonts w:ascii="Times New Roman" w:eastAsia="Times New Roman" w:hAnsi="Times New Roman" w:cs="Times New Roman"/>
        </w:rPr>
        <w:t>Tak aby:</w:t>
      </w:r>
    </w:p>
    <w:p w14:paraId="70D5E78B" w14:textId="77777777" w:rsidR="00D154B9" w:rsidRPr="007B75E6" w:rsidRDefault="00D154B9" w:rsidP="00B65F0B">
      <w:pPr>
        <w:pStyle w:val="Akapitzlist"/>
        <w:numPr>
          <w:ilvl w:val="0"/>
          <w:numId w:val="19"/>
        </w:numPr>
        <w:jc w:val="both"/>
        <w:rPr>
          <w:rFonts w:ascii="Times New Roman" w:eastAsia="Times New Roman" w:hAnsi="Times New Roman" w:cs="Times New Roman"/>
        </w:rPr>
      </w:pPr>
      <w:r w:rsidRPr="007B75E6">
        <w:rPr>
          <w:rFonts w:ascii="Times New Roman" w:eastAsia="Times New Roman" w:hAnsi="Times New Roman" w:cs="Times New Roman"/>
        </w:rPr>
        <w:t>zwiększyć świadomość społeczną mieszkanek i mieszkańców Krakowa w zakresie zalet różnorodnego Krakowa;</w:t>
      </w:r>
    </w:p>
    <w:p w14:paraId="467555A3" w14:textId="77777777" w:rsidR="00D154B9" w:rsidRPr="007B75E6" w:rsidRDefault="00D154B9" w:rsidP="00B65F0B">
      <w:pPr>
        <w:jc w:val="both"/>
        <w:rPr>
          <w:rFonts w:ascii="Times New Roman" w:eastAsia="Times New Roman" w:hAnsi="Times New Roman" w:cs="Times New Roman"/>
        </w:rPr>
      </w:pPr>
    </w:p>
    <w:p w14:paraId="6A3469EE" w14:textId="77F8E6E5" w:rsidR="00E01975" w:rsidRPr="007B75E6" w:rsidRDefault="00CE329C" w:rsidP="00B65F0B">
      <w:pPr>
        <w:pStyle w:val="Akapitzlist"/>
        <w:numPr>
          <w:ilvl w:val="0"/>
          <w:numId w:val="29"/>
        </w:numPr>
        <w:jc w:val="both"/>
        <w:rPr>
          <w:rFonts w:ascii="Times New Roman" w:eastAsia="Times New Roman" w:hAnsi="Times New Roman" w:cs="Times New Roman"/>
          <w:b/>
          <w:bCs/>
        </w:rPr>
      </w:pPr>
      <w:r w:rsidRPr="007B75E6">
        <w:rPr>
          <w:rFonts w:ascii="Times New Roman" w:eastAsia="Times New Roman" w:hAnsi="Times New Roman" w:cs="Times New Roman"/>
          <w:b/>
          <w:bCs/>
        </w:rPr>
        <w:t>T</w:t>
      </w:r>
      <w:r w:rsidR="00045838" w:rsidRPr="007B75E6">
        <w:rPr>
          <w:rFonts w:ascii="Times New Roman" w:eastAsia="Times New Roman" w:hAnsi="Times New Roman" w:cs="Times New Roman"/>
          <w:b/>
          <w:bCs/>
        </w:rPr>
        <w:t>worzenie społecznej platformy wspierającej rozwój kompetencji międzykulturowych wśród osób mieszkających w Krakowie;</w:t>
      </w:r>
    </w:p>
    <w:p w14:paraId="53B31B2C" w14:textId="77777777" w:rsidR="00D73EA9" w:rsidRPr="007B75E6" w:rsidRDefault="00D73EA9" w:rsidP="00B65F0B">
      <w:pPr>
        <w:pStyle w:val="Akapitzlist"/>
        <w:rPr>
          <w:rFonts w:ascii="Times New Roman" w:eastAsia="Times New Roman" w:hAnsi="Times New Roman" w:cs="Times New Roman"/>
        </w:rPr>
      </w:pPr>
    </w:p>
    <w:p w14:paraId="649ADBE3" w14:textId="066B7D5C" w:rsidR="00CE329C" w:rsidRPr="0001221D" w:rsidRDefault="00895117" w:rsidP="0001221D">
      <w:pPr>
        <w:rPr>
          <w:rFonts w:ascii="Times New Roman" w:eastAsia="Times New Roman" w:hAnsi="Times New Roman" w:cs="Times New Roman"/>
        </w:rPr>
      </w:pPr>
      <w:r w:rsidRPr="0001221D">
        <w:rPr>
          <w:rFonts w:ascii="Times New Roman" w:eastAsia="Times New Roman" w:hAnsi="Times New Roman" w:cs="Times New Roman"/>
        </w:rPr>
        <w:t>Poprzez realizację następujących zadań:</w:t>
      </w:r>
    </w:p>
    <w:p w14:paraId="12E41AFF" w14:textId="028CA9B2"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 xml:space="preserve">przygotowanie i wdrożenie </w:t>
      </w:r>
      <w:r w:rsidR="006D2279" w:rsidRPr="00B65F0B">
        <w:rPr>
          <w:rFonts w:ascii="Times New Roman" w:eastAsia="Times New Roman" w:hAnsi="Times New Roman" w:cs="Times New Roman"/>
        </w:rPr>
        <w:t>narzędzi</w:t>
      </w:r>
      <w:r w:rsidRPr="00B65F0B">
        <w:rPr>
          <w:rFonts w:ascii="Times New Roman" w:eastAsia="Times New Roman" w:hAnsi="Times New Roman" w:cs="Times New Roman"/>
        </w:rPr>
        <w:t xml:space="preserve"> wspierając</w:t>
      </w:r>
      <w:r w:rsidR="006D2279"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rozwój kompetencji międzykulturowych </w:t>
      </w:r>
      <w:r w:rsidR="00945B59" w:rsidRPr="00B65F0B">
        <w:rPr>
          <w:rFonts w:ascii="Times New Roman" w:eastAsia="Times New Roman" w:hAnsi="Times New Roman" w:cs="Times New Roman"/>
        </w:rPr>
        <w:t xml:space="preserve">w środowisku szkolnym, </w:t>
      </w:r>
      <w:r w:rsidRPr="00B65F0B">
        <w:rPr>
          <w:rFonts w:ascii="Times New Roman" w:eastAsia="Times New Roman" w:hAnsi="Times New Roman" w:cs="Times New Roman"/>
        </w:rPr>
        <w:t>opart</w:t>
      </w:r>
      <w:r w:rsidR="00262568"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o system </w:t>
      </w:r>
      <w:r w:rsidR="00EE5009" w:rsidRPr="00B65F0B">
        <w:rPr>
          <w:rFonts w:ascii="Times New Roman" w:eastAsia="Times New Roman" w:hAnsi="Times New Roman" w:cs="Times New Roman"/>
        </w:rPr>
        <w:t xml:space="preserve">warsztatów realizowanych przez </w:t>
      </w:r>
      <w:r w:rsidRPr="00B65F0B">
        <w:rPr>
          <w:rFonts w:ascii="Times New Roman" w:eastAsia="Times New Roman" w:hAnsi="Times New Roman" w:cs="Times New Roman"/>
        </w:rPr>
        <w:t>lokalne organizacje pozarządowe, miejskie instytucje kultury i placówki kulturalne;</w:t>
      </w:r>
    </w:p>
    <w:p w14:paraId="53EC5D4F" w14:textId="77777777"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hAnsi="Times New Roman" w:cs="Times New Roman"/>
        </w:rPr>
        <w:t>przygotowanie i wdrożenie rekomendacji dla placówek szkolnych dotyczących procesów inkluzji społecznej mniejszości narodowych i etnicznych oraz osób z doświadczeniem migracji;</w:t>
      </w:r>
    </w:p>
    <w:p w14:paraId="2DC49424" w14:textId="1764E654"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 xml:space="preserve">przygotowanie i wdrożenie </w:t>
      </w:r>
      <w:r w:rsidR="00DF44BA" w:rsidRPr="00B65F0B">
        <w:rPr>
          <w:rFonts w:ascii="Times New Roman" w:eastAsia="Times New Roman" w:hAnsi="Times New Roman" w:cs="Times New Roman"/>
        </w:rPr>
        <w:t xml:space="preserve">narzędzi </w:t>
      </w:r>
      <w:r w:rsidRPr="00B65F0B">
        <w:rPr>
          <w:rFonts w:ascii="Times New Roman" w:eastAsia="Times New Roman" w:hAnsi="Times New Roman" w:cs="Times New Roman"/>
        </w:rPr>
        <w:t>wspierając</w:t>
      </w:r>
      <w:r w:rsidR="00DF44BA"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rozwój kompetencji międzykulturowych skierowan</w:t>
      </w:r>
      <w:r w:rsidR="00262568"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do mieszkańców i mieszkanek Krakowa</w:t>
      </w:r>
      <w:r w:rsidR="00EF69DB" w:rsidRPr="00B65F0B">
        <w:rPr>
          <w:rFonts w:ascii="Times New Roman" w:eastAsia="Times New Roman" w:hAnsi="Times New Roman" w:cs="Times New Roman"/>
        </w:rPr>
        <w:t>,</w:t>
      </w:r>
      <w:r w:rsidRPr="00B65F0B">
        <w:rPr>
          <w:rFonts w:ascii="Times New Roman" w:eastAsia="Times New Roman" w:hAnsi="Times New Roman" w:cs="Times New Roman"/>
        </w:rPr>
        <w:t xml:space="preserve"> opart</w:t>
      </w:r>
      <w:r w:rsidR="00262568"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na działaniach miejskich instytucji kultury i placówek kulturalnych, jak i lokalnych organizacjach pozarządowych; </w:t>
      </w:r>
    </w:p>
    <w:p w14:paraId="6973E6E4" w14:textId="096093C4"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kształtowanie wrażliwości na różnorodność kulturową oraz umiejętności używania języka wrażliwego w kontekście różnic kulturowych.</w:t>
      </w:r>
    </w:p>
    <w:p w14:paraId="5B102C71" w14:textId="09D9DCC0" w:rsidR="00EF69DB" w:rsidRPr="00B65F0B" w:rsidRDefault="00EF69D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rozwijanie asystentury międzykulturowej i romskiej</w:t>
      </w:r>
      <w:r w:rsidR="0001221D">
        <w:rPr>
          <w:rFonts w:ascii="Times New Roman" w:eastAsia="Times New Roman" w:hAnsi="Times New Roman" w:cs="Times New Roman"/>
        </w:rPr>
        <w:t>.</w:t>
      </w:r>
    </w:p>
    <w:p w14:paraId="64B4F016" w14:textId="0C6B68A4" w:rsidR="009C18EE" w:rsidRPr="00B65F0B" w:rsidRDefault="009C18EE" w:rsidP="00B65F0B">
      <w:pPr>
        <w:pStyle w:val="Akapitzlist"/>
        <w:rPr>
          <w:rFonts w:ascii="Times New Roman" w:eastAsia="Times New Roman" w:hAnsi="Times New Roman" w:cs="Times New Roman"/>
        </w:rPr>
      </w:pPr>
    </w:p>
    <w:p w14:paraId="266E04AC" w14:textId="46A5893E" w:rsidR="009C18EE" w:rsidRPr="0001221D" w:rsidRDefault="009C18EE" w:rsidP="0001221D">
      <w:pPr>
        <w:jc w:val="both"/>
        <w:rPr>
          <w:rFonts w:ascii="Times New Roman" w:eastAsia="Times New Roman" w:hAnsi="Times New Roman" w:cs="Times New Roman"/>
        </w:rPr>
      </w:pPr>
      <w:r w:rsidRPr="0001221D">
        <w:rPr>
          <w:rFonts w:ascii="Times New Roman" w:eastAsia="Times New Roman" w:hAnsi="Times New Roman" w:cs="Times New Roman"/>
        </w:rPr>
        <w:lastRenderedPageBreak/>
        <w:t>Tak aby:</w:t>
      </w:r>
    </w:p>
    <w:p w14:paraId="439D8C79" w14:textId="58F1D2FF" w:rsidR="00647F48" w:rsidRPr="00B65F0B" w:rsidRDefault="006D2279" w:rsidP="00B65F0B">
      <w:pPr>
        <w:pStyle w:val="Akapitzlist"/>
        <w:numPr>
          <w:ilvl w:val="0"/>
          <w:numId w:val="30"/>
        </w:numPr>
        <w:jc w:val="both"/>
        <w:rPr>
          <w:rFonts w:ascii="Times New Roman" w:eastAsia="Times New Roman" w:hAnsi="Times New Roman" w:cs="Times New Roman"/>
        </w:rPr>
      </w:pPr>
      <w:r w:rsidRPr="00B65F0B">
        <w:rPr>
          <w:rFonts w:ascii="Times New Roman" w:eastAsia="Times New Roman" w:hAnsi="Times New Roman" w:cs="Times New Roman"/>
        </w:rPr>
        <w:t>podnieść</w:t>
      </w:r>
      <w:r w:rsidR="00647F48" w:rsidRPr="00B65F0B">
        <w:rPr>
          <w:rFonts w:ascii="Times New Roman" w:eastAsia="Times New Roman" w:hAnsi="Times New Roman" w:cs="Times New Roman"/>
        </w:rPr>
        <w:t xml:space="preserve"> standardy </w:t>
      </w:r>
      <w:r w:rsidR="00300645" w:rsidRPr="00B65F0B">
        <w:rPr>
          <w:rFonts w:ascii="Times New Roman" w:eastAsia="Times New Roman" w:hAnsi="Times New Roman" w:cs="Times New Roman"/>
        </w:rPr>
        <w:t>w zakresie edukacji międzykulturowej.</w:t>
      </w:r>
    </w:p>
    <w:p w14:paraId="0F9A1D98" w14:textId="77777777" w:rsidR="009C18EE" w:rsidRPr="00B65F0B" w:rsidRDefault="009C18EE" w:rsidP="00B65F0B">
      <w:pPr>
        <w:pStyle w:val="Akapitzlist"/>
        <w:rPr>
          <w:rFonts w:ascii="Times New Roman" w:eastAsia="Times New Roman" w:hAnsi="Times New Roman" w:cs="Times New Roman"/>
        </w:rPr>
      </w:pPr>
    </w:p>
    <w:p w14:paraId="14FDB87A" w14:textId="77777777" w:rsidR="00CE329C" w:rsidRPr="00B65F0B" w:rsidRDefault="00CE329C" w:rsidP="00B65F0B">
      <w:pPr>
        <w:pStyle w:val="Akapitzlist"/>
        <w:ind w:left="709"/>
        <w:jc w:val="both"/>
        <w:rPr>
          <w:rFonts w:ascii="Times New Roman" w:eastAsia="Times New Roman" w:hAnsi="Times New Roman" w:cs="Times New Roman"/>
        </w:rPr>
      </w:pPr>
    </w:p>
    <w:p w14:paraId="176DF800" w14:textId="77777777" w:rsidR="00E47845" w:rsidRPr="00B65F0B" w:rsidRDefault="00E47845" w:rsidP="00B65F0B">
      <w:pPr>
        <w:pStyle w:val="Akapitzlist"/>
        <w:numPr>
          <w:ilvl w:val="0"/>
          <w:numId w:val="31"/>
        </w:numPr>
        <w:jc w:val="both"/>
        <w:rPr>
          <w:rFonts w:ascii="Times New Roman" w:eastAsia="Times New Roman" w:hAnsi="Times New Roman" w:cs="Times New Roman"/>
          <w:b/>
          <w:bCs/>
        </w:rPr>
      </w:pPr>
      <w:r w:rsidRPr="00B65F0B">
        <w:rPr>
          <w:rFonts w:ascii="Times New Roman" w:eastAsia="Times New Roman" w:hAnsi="Times New Roman" w:cs="Times New Roman"/>
          <w:b/>
          <w:bCs/>
        </w:rPr>
        <w:t>Wspieranie grup narażonych na wykluczenie społeczne ze względu na narodowość, etniczność, język, religie, w tym wdrażanie mechanizmów reakcji na incydenty “rasistowskie” i ksenofobiczne</w:t>
      </w:r>
    </w:p>
    <w:p w14:paraId="70CFC747" w14:textId="77777777" w:rsidR="00E47845" w:rsidRPr="00B65F0B" w:rsidRDefault="00E47845" w:rsidP="00B65F0B">
      <w:pPr>
        <w:pStyle w:val="Akapitzlist"/>
        <w:ind w:left="709"/>
        <w:jc w:val="both"/>
        <w:rPr>
          <w:rFonts w:ascii="Times New Roman" w:eastAsia="Times New Roman" w:hAnsi="Times New Roman" w:cs="Times New Roman"/>
        </w:rPr>
      </w:pPr>
    </w:p>
    <w:p w14:paraId="6E1CE03B" w14:textId="77777777" w:rsidR="00E47845" w:rsidRPr="0001221D" w:rsidRDefault="00E47845" w:rsidP="0001221D">
      <w:pPr>
        <w:jc w:val="both"/>
        <w:rPr>
          <w:rFonts w:ascii="Times New Roman" w:eastAsia="Times New Roman" w:hAnsi="Times New Roman" w:cs="Times New Roman"/>
        </w:rPr>
      </w:pPr>
      <w:r w:rsidRPr="0001221D">
        <w:rPr>
          <w:rFonts w:ascii="Times New Roman" w:eastAsia="Times New Roman" w:hAnsi="Times New Roman" w:cs="Times New Roman"/>
        </w:rPr>
        <w:t>Poprzez realizację następujących zadań:</w:t>
      </w:r>
    </w:p>
    <w:p w14:paraId="64D337EF" w14:textId="7A6971AB" w:rsidR="00E47845" w:rsidRPr="00B65F0B" w:rsidRDefault="00E47845"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promocję informacji i wsparcie inicjatyw dotyczących uwrażliwiania i reagowania na przejawy dyskryminacji i przemocy motywowanej uprzedzeniami;</w:t>
      </w:r>
    </w:p>
    <w:p w14:paraId="46554941" w14:textId="77777777" w:rsidR="00D20338" w:rsidRPr="00B65F0B" w:rsidRDefault="00E47845"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analizę ryzyka potencjalnych konfliktów na tle międzykulturowym, narodowościowym, etnicznym i religijnym w oparciu o dane statystyczne pozyskane w ramach wielosektorowej współpracy ;</w:t>
      </w:r>
    </w:p>
    <w:p w14:paraId="1AB14A1E" w14:textId="3144137D" w:rsidR="00D20338" w:rsidRPr="00B65F0B" w:rsidRDefault="00D20338"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podnoszenie kompetencji osób zatrudnionych w Urzędzie i jednostkach miejskich, Policji i Straży Miejskiej w zakresie:</w:t>
      </w:r>
      <w:r w:rsidR="00156B9B" w:rsidRPr="00B65F0B">
        <w:rPr>
          <w:rFonts w:ascii="Times New Roman" w:eastAsia="Times New Roman" w:hAnsi="Times New Roman" w:cs="Times New Roman"/>
        </w:rPr>
        <w:t xml:space="preserve"> mediacji, </w:t>
      </w:r>
      <w:r w:rsidRPr="00B65F0B">
        <w:rPr>
          <w:rFonts w:ascii="Times New Roman" w:eastAsia="Times New Roman" w:hAnsi="Times New Roman" w:cs="Times New Roman"/>
        </w:rPr>
        <w:t>identyfikowania i reagowania na dyskryminację i przemoc motywowaną uprzedzeniami, zarządzania i rozwiązywania konfliktów;</w:t>
      </w:r>
    </w:p>
    <w:p w14:paraId="4C95547C" w14:textId="77777777" w:rsidR="00E47845" w:rsidRPr="00B65F0B" w:rsidRDefault="00E47845"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 xml:space="preserve">włączenie przedstawicieli i przedstawicielek mniejszości narodowych i etnicznych oraz osób </w:t>
      </w:r>
      <w:r w:rsidRPr="00B65F0B">
        <w:rPr>
          <w:rFonts w:ascii="Times New Roman" w:eastAsia="Times New Roman" w:hAnsi="Times New Roman" w:cs="Times New Roman"/>
        </w:rPr>
        <w:br/>
        <w:t xml:space="preserve">z doświadczeniem </w:t>
      </w:r>
      <w:proofErr w:type="spellStart"/>
      <w:r w:rsidRPr="00B65F0B">
        <w:rPr>
          <w:rFonts w:ascii="Times New Roman" w:eastAsia="Times New Roman" w:hAnsi="Times New Roman" w:cs="Times New Roman"/>
        </w:rPr>
        <w:t>migranckim</w:t>
      </w:r>
      <w:proofErr w:type="spellEnd"/>
      <w:r w:rsidRPr="00B65F0B">
        <w:rPr>
          <w:rFonts w:ascii="Times New Roman" w:eastAsia="Times New Roman" w:hAnsi="Times New Roman" w:cs="Times New Roman"/>
        </w:rPr>
        <w:t xml:space="preserve"> w istniejące systemowe działania miejskie koncentrujące się na bezpieczeństwie i zarządzaniu kryzysowym miasta Krakowa.</w:t>
      </w:r>
    </w:p>
    <w:p w14:paraId="17D6FD74" w14:textId="77777777" w:rsidR="00E47845" w:rsidRPr="00B65F0B" w:rsidRDefault="00E47845" w:rsidP="00B65F0B">
      <w:pPr>
        <w:pStyle w:val="Akapitzlist"/>
        <w:ind w:left="709"/>
        <w:jc w:val="both"/>
        <w:rPr>
          <w:rFonts w:ascii="Times New Roman" w:eastAsia="Times New Roman" w:hAnsi="Times New Roman" w:cs="Times New Roman"/>
          <w:color w:val="00B050"/>
        </w:rPr>
      </w:pPr>
    </w:p>
    <w:p w14:paraId="2DC60DE7" w14:textId="77777777" w:rsidR="00E47845" w:rsidRPr="0001221D" w:rsidRDefault="00E47845" w:rsidP="0001221D">
      <w:pPr>
        <w:jc w:val="both"/>
        <w:rPr>
          <w:rFonts w:ascii="Times New Roman" w:eastAsia="Times New Roman" w:hAnsi="Times New Roman" w:cs="Times New Roman"/>
        </w:rPr>
      </w:pPr>
      <w:r w:rsidRPr="0001221D">
        <w:rPr>
          <w:rFonts w:ascii="Times New Roman" w:eastAsia="Times New Roman" w:hAnsi="Times New Roman" w:cs="Times New Roman"/>
        </w:rPr>
        <w:t>Tak aby:</w:t>
      </w:r>
    </w:p>
    <w:p w14:paraId="22102AB1" w14:textId="77777777" w:rsidR="00E47845" w:rsidRPr="00B65F0B" w:rsidRDefault="00E47845" w:rsidP="00B65F0B">
      <w:pPr>
        <w:pStyle w:val="Akapitzlist"/>
        <w:numPr>
          <w:ilvl w:val="0"/>
          <w:numId w:val="20"/>
        </w:numPr>
        <w:jc w:val="both"/>
        <w:rPr>
          <w:rFonts w:ascii="Times New Roman" w:eastAsia="Times New Roman" w:hAnsi="Times New Roman" w:cs="Times New Roman"/>
        </w:rPr>
      </w:pPr>
      <w:r w:rsidRPr="00B65F0B">
        <w:rPr>
          <w:rFonts w:ascii="Times New Roman" w:eastAsia="Times New Roman" w:hAnsi="Times New Roman" w:cs="Times New Roman"/>
        </w:rPr>
        <w:t>zwiększyć wsparcie i poczucie bezpieczeństwa grup narażonych na wykluczenie społeczne z uwagi na pochodzenie narodowe lub etniczne;</w:t>
      </w:r>
    </w:p>
    <w:p w14:paraId="190CE0D1" w14:textId="77777777" w:rsidR="009C18EE" w:rsidRPr="00895117" w:rsidRDefault="009C18EE" w:rsidP="00B65F0B">
      <w:pPr>
        <w:pStyle w:val="Akapitzlist"/>
        <w:ind w:left="709"/>
        <w:jc w:val="both"/>
        <w:rPr>
          <w:rFonts w:ascii="Times New Roman" w:eastAsia="Times New Roman" w:hAnsi="Times New Roman" w:cs="Times New Roman"/>
          <w:b/>
          <w:bCs/>
        </w:rPr>
      </w:pPr>
    </w:p>
    <w:p w14:paraId="057BAA15" w14:textId="77777777" w:rsidR="008C14C5" w:rsidRPr="008A204B" w:rsidRDefault="008C14C5" w:rsidP="00B65F0B">
      <w:pPr>
        <w:jc w:val="both"/>
        <w:rPr>
          <w:rFonts w:ascii="Times New Roman" w:eastAsia="Times New Roman" w:hAnsi="Times New Roman" w:cs="Times New Roman"/>
        </w:rPr>
      </w:pPr>
    </w:p>
    <w:p w14:paraId="1D8DCCB0" w14:textId="603CBF6B" w:rsidR="00E01975" w:rsidRDefault="007A525B" w:rsidP="00B65F0B">
      <w:pPr>
        <w:jc w:val="both"/>
        <w:rPr>
          <w:rFonts w:ascii="Times New Roman" w:eastAsia="Times New Roman" w:hAnsi="Times New Roman" w:cs="Times New Roman"/>
        </w:rPr>
      </w:pPr>
      <w:r>
        <w:rPr>
          <w:rFonts w:ascii="Times New Roman" w:eastAsia="Times New Roman" w:hAnsi="Times New Roman" w:cs="Times New Roman"/>
        </w:rPr>
        <w:t xml:space="preserve">3. </w:t>
      </w:r>
      <w:r w:rsidR="00045838" w:rsidRPr="008C14C5">
        <w:rPr>
          <w:rFonts w:ascii="Times New Roman" w:eastAsia="Times New Roman" w:hAnsi="Times New Roman" w:cs="Times New Roman"/>
        </w:rPr>
        <w:t>Program przyczynia</w:t>
      </w:r>
      <w:r w:rsidR="001534D3" w:rsidRPr="008C14C5">
        <w:rPr>
          <w:rFonts w:ascii="Times New Roman" w:eastAsia="Times New Roman" w:hAnsi="Times New Roman" w:cs="Times New Roman"/>
        </w:rPr>
        <w:t xml:space="preserve"> się do realizacji wizji miasta</w:t>
      </w:r>
      <w:r w:rsidR="00591844">
        <w:rPr>
          <w:rFonts w:ascii="Times New Roman" w:eastAsia="Times New Roman" w:hAnsi="Times New Roman" w:cs="Times New Roman"/>
        </w:rPr>
        <w:t xml:space="preserve"> wpisanej do</w:t>
      </w:r>
      <w:r w:rsidR="00045838" w:rsidRPr="008C14C5">
        <w:rPr>
          <w:rFonts w:ascii="Times New Roman" w:eastAsia="Times New Roman" w:hAnsi="Times New Roman" w:cs="Times New Roman"/>
        </w:rPr>
        <w:t xml:space="preserve"> </w:t>
      </w:r>
      <w:r w:rsidR="00591844">
        <w:rPr>
          <w:rFonts w:ascii="Times New Roman" w:eastAsia="Times New Roman" w:hAnsi="Times New Roman" w:cs="Times New Roman"/>
        </w:rPr>
        <w:t>„Strategii</w:t>
      </w:r>
      <w:r w:rsidR="001534D3" w:rsidRPr="008C14C5">
        <w:rPr>
          <w:rFonts w:ascii="Times New Roman" w:eastAsia="Times New Roman" w:hAnsi="Times New Roman" w:cs="Times New Roman"/>
        </w:rPr>
        <w:t xml:space="preserve"> Rozwoju Krak</w:t>
      </w:r>
      <w:r w:rsidR="00591844">
        <w:rPr>
          <w:rFonts w:ascii="Times New Roman" w:eastAsia="Times New Roman" w:hAnsi="Times New Roman" w:cs="Times New Roman"/>
        </w:rPr>
        <w:t>owa. Tu chcę żyć. Kraków 2030”</w:t>
      </w:r>
      <w:r w:rsidR="00AE4981">
        <w:rPr>
          <w:rFonts w:ascii="Times New Roman" w:eastAsia="Times New Roman" w:hAnsi="Times New Roman" w:cs="Times New Roman"/>
        </w:rPr>
        <w:t>,  tym do realizacji ce</w:t>
      </w:r>
      <w:r w:rsidR="00591844">
        <w:rPr>
          <w:rFonts w:ascii="Times New Roman" w:eastAsia="Times New Roman" w:hAnsi="Times New Roman" w:cs="Times New Roman"/>
        </w:rPr>
        <w:t xml:space="preserve">lu strategicznego: </w:t>
      </w:r>
      <w:r w:rsidR="001534D3" w:rsidRPr="008C14C5">
        <w:rPr>
          <w:rFonts w:ascii="Times New Roman" w:eastAsia="Times New Roman" w:hAnsi="Times New Roman" w:cs="Times New Roman"/>
        </w:rPr>
        <w:t>V Silna wspólnota samorządo</w:t>
      </w:r>
      <w:r w:rsidR="00591844">
        <w:rPr>
          <w:rFonts w:ascii="Times New Roman" w:eastAsia="Times New Roman" w:hAnsi="Times New Roman" w:cs="Times New Roman"/>
        </w:rPr>
        <w:t>wa mieszkańców Krakowa oraz celu operacyjnego V.3 S</w:t>
      </w:r>
      <w:r w:rsidR="001534D3" w:rsidRPr="008C14C5">
        <w:rPr>
          <w:rFonts w:ascii="Times New Roman" w:eastAsia="Times New Roman" w:hAnsi="Times New Roman" w:cs="Times New Roman"/>
        </w:rPr>
        <w:t>pójność społeczna.</w:t>
      </w:r>
    </w:p>
    <w:p w14:paraId="15884EA1" w14:textId="138D5AFE" w:rsidR="007B75E6" w:rsidRDefault="007B75E6" w:rsidP="00B65F0B">
      <w:pPr>
        <w:jc w:val="both"/>
        <w:rPr>
          <w:rFonts w:ascii="Times New Roman" w:eastAsia="Times New Roman" w:hAnsi="Times New Roman" w:cs="Times New Roman"/>
        </w:rPr>
      </w:pPr>
    </w:p>
    <w:p w14:paraId="30E86E1C" w14:textId="621B9AF6" w:rsidR="007B75E6" w:rsidRDefault="007B75E6" w:rsidP="00B65F0B">
      <w:pPr>
        <w:jc w:val="both"/>
        <w:rPr>
          <w:rFonts w:ascii="Times New Roman" w:eastAsia="Times New Roman" w:hAnsi="Times New Roman" w:cs="Times New Roman"/>
        </w:rPr>
      </w:pPr>
    </w:p>
    <w:p w14:paraId="6668552B" w14:textId="5F1BCF8E" w:rsidR="007A668C" w:rsidRPr="008A204B" w:rsidRDefault="007A668C" w:rsidP="00B65F0B">
      <w:pPr>
        <w:pStyle w:val="Nagwek1"/>
      </w:pPr>
      <w:bookmarkStart w:id="18" w:name="_Toc167283697"/>
      <w:r>
        <w:t>Rozdział V</w:t>
      </w:r>
      <w:bookmarkEnd w:id="18"/>
    </w:p>
    <w:p w14:paraId="4B984E41" w14:textId="77777777" w:rsidR="007A668C" w:rsidRPr="008A204B" w:rsidRDefault="007A668C" w:rsidP="00B65F0B">
      <w:pPr>
        <w:pStyle w:val="Nagwek1"/>
      </w:pPr>
      <w:bookmarkStart w:id="19" w:name="_Toc167283698"/>
      <w:r w:rsidRPr="008A204B">
        <w:t>Nakłady finansowe i źródła finansowania Programu</w:t>
      </w:r>
      <w:bookmarkEnd w:id="19"/>
    </w:p>
    <w:p w14:paraId="2CFEE237" w14:textId="0FD545AE" w:rsidR="007A668C" w:rsidRPr="008A204B" w:rsidRDefault="007A668C" w:rsidP="00B65F0B">
      <w:pPr>
        <w:jc w:val="center"/>
        <w:rPr>
          <w:rFonts w:ascii="Times New Roman" w:eastAsia="Times New Roman" w:hAnsi="Times New Roman" w:cs="Times New Roman"/>
        </w:rPr>
      </w:pPr>
      <w:r>
        <w:rPr>
          <w:rFonts w:ascii="Times New Roman" w:eastAsia="Times New Roman" w:hAnsi="Times New Roman" w:cs="Times New Roman"/>
        </w:rPr>
        <w:t>§ 5</w:t>
      </w:r>
    </w:p>
    <w:p w14:paraId="49392036" w14:textId="77777777" w:rsidR="007A668C" w:rsidRPr="008A204B" w:rsidRDefault="007A668C" w:rsidP="00B65F0B">
      <w:pPr>
        <w:jc w:val="both"/>
        <w:rPr>
          <w:rFonts w:ascii="Times New Roman" w:eastAsia="Times New Roman" w:hAnsi="Times New Roman" w:cs="Times New Roman"/>
        </w:rPr>
      </w:pPr>
      <w:r w:rsidRPr="008A204B">
        <w:rPr>
          <w:rFonts w:ascii="Times New Roman" w:eastAsia="Times New Roman" w:hAnsi="Times New Roman" w:cs="Times New Roman"/>
        </w:rPr>
        <w:t>1. Środki finansowe na wykonanie zadań realizowanych w ramach Programu będą planowane corocznie w budżecie miasta Krakowa.</w:t>
      </w:r>
    </w:p>
    <w:p w14:paraId="2F95955B" w14:textId="77777777" w:rsidR="007A668C" w:rsidRPr="008A204B" w:rsidRDefault="007A668C" w:rsidP="00B65F0B">
      <w:pPr>
        <w:jc w:val="both"/>
        <w:rPr>
          <w:rFonts w:ascii="Times New Roman" w:eastAsia="Times New Roman" w:hAnsi="Times New Roman" w:cs="Times New Roman"/>
        </w:rPr>
      </w:pPr>
    </w:p>
    <w:p w14:paraId="188F8074" w14:textId="77777777" w:rsidR="007A668C" w:rsidRPr="000943AA" w:rsidRDefault="007A668C" w:rsidP="00B65F0B">
      <w:pPr>
        <w:jc w:val="both"/>
        <w:rPr>
          <w:rFonts w:ascii="Times New Roman" w:eastAsia="Times New Roman" w:hAnsi="Times New Roman" w:cs="Times New Roman"/>
        </w:rPr>
      </w:pPr>
      <w:r w:rsidRPr="008A204B">
        <w:rPr>
          <w:rFonts w:ascii="Times New Roman" w:eastAsia="Times New Roman" w:hAnsi="Times New Roman" w:cs="Times New Roman"/>
        </w:rPr>
        <w:t>2</w:t>
      </w:r>
      <w:r w:rsidRPr="000943AA">
        <w:rPr>
          <w:rFonts w:ascii="Times New Roman" w:eastAsia="Times New Roman" w:hAnsi="Times New Roman" w:cs="Times New Roman"/>
        </w:rPr>
        <w:t>. Na wykonanie zadań realizowanych w ramach Programu będą uruchamiane również, w ramach możliwości, środki finansowe różnych podmiotów włączonych do realizacji Programu, w tym m.in.:</w:t>
      </w:r>
    </w:p>
    <w:p w14:paraId="543FA50D"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budżetowe państwa,</w:t>
      </w:r>
    </w:p>
    <w:p w14:paraId="28ABC56E"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 xml:space="preserve">środki budżetu Unii Europejskiej, </w:t>
      </w:r>
    </w:p>
    <w:p w14:paraId="60C1E167"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budżetu Rady Europy, w tym w ramach Programu Miast Międzykulturowych (ICC),</w:t>
      </w:r>
    </w:p>
    <w:p w14:paraId="08F12176"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organizacji pozarządowych,</w:t>
      </w:r>
    </w:p>
    <w:p w14:paraId="259D54B4"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lastRenderedPageBreak/>
        <w:t>środki prywatne i sponsorskie,</w:t>
      </w:r>
    </w:p>
    <w:p w14:paraId="1FC75702"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innych podmiotów zaangażowanych w realizację Programu.</w:t>
      </w:r>
    </w:p>
    <w:p w14:paraId="5B75374E" w14:textId="48F65AB8" w:rsidR="00E01975" w:rsidRPr="008A204B" w:rsidRDefault="00045838" w:rsidP="00B65F0B">
      <w:pPr>
        <w:pStyle w:val="Nagwek1"/>
      </w:pPr>
      <w:bookmarkStart w:id="20" w:name="_Toc167283699"/>
      <w:r w:rsidRPr="008A204B">
        <w:t>Rozdział V</w:t>
      </w:r>
      <w:r w:rsidR="008F6537">
        <w:t>I</w:t>
      </w:r>
      <w:bookmarkEnd w:id="20"/>
    </w:p>
    <w:p w14:paraId="29A8D73A" w14:textId="7BA01CD5" w:rsidR="008F6537" w:rsidRPr="008F6537" w:rsidRDefault="007A668C" w:rsidP="00B65F0B">
      <w:pPr>
        <w:pStyle w:val="Nagwek1"/>
      </w:pPr>
      <w:bookmarkStart w:id="21" w:name="_Toc167283700"/>
      <w:r>
        <w:t xml:space="preserve">Współpraca </w:t>
      </w:r>
      <w:r w:rsidR="005849D3">
        <w:t>wewnętrzna</w:t>
      </w:r>
      <w:r>
        <w:t xml:space="preserve"> i realizacja</w:t>
      </w:r>
      <w:r w:rsidR="008F6537" w:rsidRPr="008F6537">
        <w:t xml:space="preserve"> Programu</w:t>
      </w:r>
      <w:bookmarkEnd w:id="21"/>
    </w:p>
    <w:p w14:paraId="636D0562" w14:textId="77777777" w:rsidR="007A668C" w:rsidRDefault="007A668C" w:rsidP="00B65F0B">
      <w:pPr>
        <w:jc w:val="center"/>
        <w:rPr>
          <w:rFonts w:ascii="Times New Roman" w:eastAsia="Times New Roman" w:hAnsi="Times New Roman" w:cs="Times New Roman"/>
        </w:rPr>
      </w:pPr>
    </w:p>
    <w:p w14:paraId="4D55A529" w14:textId="5EAF2BEC" w:rsidR="008F6537" w:rsidRPr="008F6537" w:rsidRDefault="008F6537" w:rsidP="00B65F0B">
      <w:pPr>
        <w:jc w:val="center"/>
        <w:rPr>
          <w:rFonts w:ascii="Times New Roman" w:eastAsia="Times New Roman" w:hAnsi="Times New Roman" w:cs="Times New Roman"/>
        </w:rPr>
      </w:pPr>
      <w:r w:rsidRPr="008F6537">
        <w:rPr>
          <w:rFonts w:ascii="Times New Roman" w:eastAsia="Times New Roman" w:hAnsi="Times New Roman" w:cs="Times New Roman"/>
        </w:rPr>
        <w:t>§</w:t>
      </w:r>
      <w:r w:rsidR="007A668C">
        <w:rPr>
          <w:rFonts w:ascii="Times New Roman" w:eastAsia="Times New Roman" w:hAnsi="Times New Roman" w:cs="Times New Roman"/>
        </w:rPr>
        <w:t xml:space="preserve"> 6</w:t>
      </w:r>
    </w:p>
    <w:p w14:paraId="157F779F" w14:textId="6722BF2D" w:rsidR="007A668C" w:rsidRPr="000943AA" w:rsidRDefault="008F6537" w:rsidP="00B65F0B">
      <w:pPr>
        <w:pStyle w:val="Akapitzlist"/>
        <w:numPr>
          <w:ilvl w:val="6"/>
          <w:numId w:val="4"/>
        </w:numPr>
        <w:ind w:left="284" w:hanging="284"/>
        <w:jc w:val="both"/>
        <w:rPr>
          <w:rFonts w:ascii="Times New Roman" w:eastAsia="Times New Roman" w:hAnsi="Times New Roman" w:cs="Times New Roman"/>
        </w:rPr>
      </w:pPr>
      <w:r w:rsidRPr="000943AA">
        <w:rPr>
          <w:rFonts w:ascii="Times New Roman" w:eastAsia="Times New Roman" w:hAnsi="Times New Roman" w:cs="Times New Roman"/>
        </w:rPr>
        <w:t>Realizację Pro</w:t>
      </w:r>
      <w:r w:rsidRPr="007B75E6">
        <w:rPr>
          <w:rFonts w:ascii="Times New Roman" w:eastAsia="Times New Roman" w:hAnsi="Times New Roman" w:cs="Times New Roman"/>
        </w:rPr>
        <w:t>gramu koordynuje</w:t>
      </w:r>
      <w:r w:rsidR="007B75E6" w:rsidRPr="007B75E6">
        <w:rPr>
          <w:rFonts w:ascii="Times New Roman" w:eastAsia="Times New Roman" w:hAnsi="Times New Roman" w:cs="Times New Roman"/>
        </w:rPr>
        <w:t xml:space="preserve"> </w:t>
      </w:r>
      <w:r w:rsidR="00575136" w:rsidRPr="007B75E6">
        <w:rPr>
          <w:rFonts w:ascii="Times New Roman" w:eastAsia="Times New Roman" w:hAnsi="Times New Roman" w:cs="Times New Roman"/>
        </w:rPr>
        <w:t xml:space="preserve">koordynator Programu, </w:t>
      </w:r>
      <w:r w:rsidRPr="007B75E6">
        <w:rPr>
          <w:rFonts w:ascii="Times New Roman" w:eastAsia="Times New Roman" w:hAnsi="Times New Roman" w:cs="Times New Roman"/>
        </w:rPr>
        <w:t>a nadzoruje Kierownik Pionu</w:t>
      </w:r>
      <w:r w:rsidR="007A668C" w:rsidRPr="007B75E6">
        <w:rPr>
          <w:rFonts w:ascii="Times New Roman" w:eastAsia="Times New Roman" w:hAnsi="Times New Roman" w:cs="Times New Roman"/>
        </w:rPr>
        <w:t xml:space="preserve"> właściwy ds. spraw społecznych.</w:t>
      </w:r>
    </w:p>
    <w:p w14:paraId="779FF2EA" w14:textId="74CAA25C" w:rsidR="00E164AD" w:rsidRPr="000943AA" w:rsidRDefault="007A668C" w:rsidP="00B65F0B">
      <w:pPr>
        <w:pStyle w:val="Akapitzlist"/>
        <w:numPr>
          <w:ilvl w:val="6"/>
          <w:numId w:val="4"/>
        </w:numPr>
        <w:ind w:left="284" w:hanging="284"/>
        <w:jc w:val="both"/>
        <w:rPr>
          <w:rFonts w:ascii="Times New Roman" w:eastAsia="Times New Roman" w:hAnsi="Times New Roman" w:cs="Times New Roman"/>
        </w:rPr>
      </w:pPr>
      <w:r w:rsidRPr="000943AA">
        <w:rPr>
          <w:rFonts w:ascii="Times New Roman" w:eastAsia="Times New Roman" w:hAnsi="Times New Roman" w:cs="Times New Roman"/>
        </w:rPr>
        <w:t>Harmonogram realizacji Programu wraz z part</w:t>
      </w:r>
      <w:r w:rsidR="00E164AD" w:rsidRPr="000943AA">
        <w:rPr>
          <w:rFonts w:ascii="Times New Roman" w:eastAsia="Times New Roman" w:hAnsi="Times New Roman" w:cs="Times New Roman"/>
        </w:rPr>
        <w:t>n</w:t>
      </w:r>
      <w:r w:rsidRPr="000943AA">
        <w:rPr>
          <w:rFonts w:ascii="Times New Roman" w:eastAsia="Times New Roman" w:hAnsi="Times New Roman" w:cs="Times New Roman"/>
        </w:rPr>
        <w:t xml:space="preserve">erami współpracującymi przy opracowywaniu koncepcji wdrożeń przedstawiono w </w:t>
      </w:r>
      <w:r w:rsidR="00DB08ED">
        <w:rPr>
          <w:rFonts w:ascii="Times New Roman" w:eastAsia="Times New Roman" w:hAnsi="Times New Roman" w:cs="Times New Roman"/>
        </w:rPr>
        <w:t>T</w:t>
      </w:r>
      <w:r w:rsidRPr="000943AA">
        <w:rPr>
          <w:rFonts w:ascii="Times New Roman" w:eastAsia="Times New Roman" w:hAnsi="Times New Roman" w:cs="Times New Roman"/>
        </w:rPr>
        <w:t>abeli nr 1.</w:t>
      </w:r>
    </w:p>
    <w:p w14:paraId="7C948AE9" w14:textId="77777777" w:rsidR="007B75E6" w:rsidRPr="007B75E6" w:rsidRDefault="00E164AD" w:rsidP="00B65F0B">
      <w:pPr>
        <w:pStyle w:val="Akapitzlist"/>
        <w:numPr>
          <w:ilvl w:val="6"/>
          <w:numId w:val="4"/>
        </w:numPr>
        <w:ind w:left="284" w:hanging="284"/>
        <w:jc w:val="both"/>
        <w:rPr>
          <w:rFonts w:ascii="Times New Roman" w:eastAsia="Times New Roman" w:hAnsi="Times New Roman" w:cs="Times New Roman"/>
        </w:rPr>
      </w:pPr>
      <w:r w:rsidRPr="007B75E6">
        <w:rPr>
          <w:rFonts w:ascii="Times New Roman" w:eastAsia="Times New Roman" w:hAnsi="Times New Roman" w:cs="Times New Roman"/>
        </w:rPr>
        <w:t>W celu wdrożenia w Urzędzie i w jednostkach miejskich zasady horyzontalności procesów inkluzji osób z doświadczeniem migracji oraz przedstawicieli mniejszości narodowych i etnicznych oraz w celu usprawnienia przepływu informacji wewnętrznej i zewnętrznej, Prezydent Miasta Krakowa powołuje w poszczególnych komórkach organizacyjnych Urzęd</w:t>
      </w:r>
      <w:r w:rsidR="00946D30" w:rsidRPr="007B75E6">
        <w:rPr>
          <w:rFonts w:ascii="Times New Roman" w:eastAsia="Times New Roman" w:hAnsi="Times New Roman" w:cs="Times New Roman"/>
        </w:rPr>
        <w:t>u</w:t>
      </w:r>
      <w:r w:rsidRPr="007B75E6">
        <w:rPr>
          <w:rFonts w:ascii="Times New Roman" w:eastAsia="Times New Roman" w:hAnsi="Times New Roman" w:cs="Times New Roman"/>
        </w:rPr>
        <w:t xml:space="preserve"> i miejskich jednost</w:t>
      </w:r>
      <w:r w:rsidR="00946D30" w:rsidRPr="007B75E6">
        <w:rPr>
          <w:rFonts w:ascii="Times New Roman" w:eastAsia="Times New Roman" w:hAnsi="Times New Roman" w:cs="Times New Roman"/>
        </w:rPr>
        <w:t>kach</w:t>
      </w:r>
      <w:r w:rsidRPr="007B75E6">
        <w:rPr>
          <w:rFonts w:ascii="Times New Roman" w:eastAsia="Times New Roman" w:hAnsi="Times New Roman" w:cs="Times New Roman"/>
        </w:rPr>
        <w:t xml:space="preserve"> Koordynatorów ds. współpracy przy realizacji Programu „Otwarty Kraków”. </w:t>
      </w:r>
      <w:r w:rsidR="007B75E6" w:rsidRPr="007B75E6">
        <w:rPr>
          <w:rFonts w:ascii="Times New Roman" w:hAnsi="Times New Roman" w:cs="Times New Roman"/>
        </w:rPr>
        <w:t xml:space="preserve">Szczegółowy zakres działania Koordynatorów określa właściwe zarządzenie Prezydenta Miasta Krakowa. </w:t>
      </w:r>
    </w:p>
    <w:p w14:paraId="5E70072B" w14:textId="12EED466" w:rsidR="007A668C" w:rsidRPr="007B75E6" w:rsidRDefault="007B75E6" w:rsidP="00B65F0B">
      <w:pPr>
        <w:pStyle w:val="Akapitzlist"/>
        <w:numPr>
          <w:ilvl w:val="6"/>
          <w:numId w:val="4"/>
        </w:numPr>
        <w:ind w:left="284" w:hanging="284"/>
        <w:jc w:val="both"/>
        <w:rPr>
          <w:rFonts w:ascii="Times New Roman" w:eastAsia="Times New Roman" w:hAnsi="Times New Roman" w:cs="Times New Roman"/>
        </w:rPr>
      </w:pPr>
      <w:r>
        <w:rPr>
          <w:rFonts w:ascii="Times New Roman" w:eastAsia="Times New Roman" w:hAnsi="Times New Roman" w:cs="Times New Roman"/>
        </w:rPr>
        <w:t>P</w:t>
      </w:r>
      <w:r w:rsidR="007A668C" w:rsidRPr="007B75E6">
        <w:rPr>
          <w:rFonts w:ascii="Times New Roman" w:eastAsia="Times New Roman" w:hAnsi="Times New Roman" w:cs="Times New Roman"/>
        </w:rPr>
        <w:t>artnerami współpracującymi przy realizacji Programu są komórki organizacyjne urzędu i miejskie jednostki organizacyjne oraz miejskie instytucje kultury i placówki kulturalne, miejskie placówki właściwe m.in. do spraw:</w:t>
      </w:r>
    </w:p>
    <w:p w14:paraId="0ACFF615"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społecznych,</w:t>
      </w:r>
    </w:p>
    <w:p w14:paraId="672047F6"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ochrony i promocji zdrowia,</w:t>
      </w:r>
    </w:p>
    <w:p w14:paraId="5C759B61"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edukacji,</w:t>
      </w:r>
    </w:p>
    <w:p w14:paraId="26D6D179"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 xml:space="preserve">przedsiębiorczości i rynku pracy, </w:t>
      </w:r>
    </w:p>
    <w:p w14:paraId="1A2EE4C1"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kultury i dziedzictwa narodowego,</w:t>
      </w:r>
    </w:p>
    <w:p w14:paraId="140A72C5"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promocji i informacji,</w:t>
      </w:r>
    </w:p>
    <w:p w14:paraId="6FE19AF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współpracy międzynarodowej,</w:t>
      </w:r>
    </w:p>
    <w:p w14:paraId="3D023CA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turystyki,</w:t>
      </w:r>
    </w:p>
    <w:p w14:paraId="19DD0379"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sportu,</w:t>
      </w:r>
    </w:p>
    <w:p w14:paraId="4EDAECA8"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bezpieczeństwa i zarządzania kryzysowego,</w:t>
      </w:r>
    </w:p>
    <w:p w14:paraId="3FB5CF9C"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przestrzeni publicznej i transportu publicznego,</w:t>
      </w:r>
    </w:p>
    <w:p w14:paraId="3CEA60B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oraz pozostałych wynikających z realizacji Programu.</w:t>
      </w:r>
    </w:p>
    <w:p w14:paraId="5772846D" w14:textId="2782FAE2" w:rsidR="007A668C" w:rsidRPr="00F95CB4" w:rsidRDefault="007A668C" w:rsidP="00B65F0B">
      <w:pPr>
        <w:pStyle w:val="Akapitzlist"/>
        <w:numPr>
          <w:ilvl w:val="6"/>
          <w:numId w:val="4"/>
        </w:numPr>
        <w:ind w:left="284" w:hanging="284"/>
        <w:jc w:val="both"/>
        <w:rPr>
          <w:rFonts w:ascii="Times New Roman" w:eastAsia="Times New Roman" w:hAnsi="Times New Roman" w:cs="Times New Roman"/>
        </w:rPr>
      </w:pPr>
      <w:r w:rsidRPr="00F95CB4">
        <w:rPr>
          <w:rFonts w:ascii="Times New Roman" w:eastAsia="Times New Roman" w:hAnsi="Times New Roman" w:cs="Times New Roman"/>
        </w:rPr>
        <w:t>Komórki oraz miejskie jednostki Urzędu Miasta Krakowa wymienione w ust. 1 będą prowadzić działania związane z realizacją Programu we współpracy z:</w:t>
      </w:r>
    </w:p>
    <w:p w14:paraId="5F4F247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Małopolskim Urzędem Wojewódzkim,</w:t>
      </w:r>
    </w:p>
    <w:p w14:paraId="7A378F8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Policją,</w:t>
      </w:r>
    </w:p>
    <w:p w14:paraId="408ADA48"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ciałami opiniotwórczo-doradczymi funkcjonującymi przy Urzędzie,</w:t>
      </w:r>
    </w:p>
    <w:p w14:paraId="29E4CFB4"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organizacjami pozarządowymi i innymi przedstawicielami trzeciego sektora; ,</w:t>
      </w:r>
    </w:p>
    <w:p w14:paraId="4A00F42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szkołami i placówkami oświatowymi oraz uczelniami wyższymi,</w:t>
      </w:r>
    </w:p>
    <w:p w14:paraId="21A41646"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administracjami budynków i spółdzielniami mieszkaniowymi, wspólnotami mieszkaniowymi oraz przedstawicielami i przedstawicielkami organizacji prywatnych właścicieli,</w:t>
      </w:r>
    </w:p>
    <w:p w14:paraId="2EF7508D"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korporacjami branżowymi,</w:t>
      </w:r>
    </w:p>
    <w:p w14:paraId="60D9F1E2"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mediami,</w:t>
      </w:r>
    </w:p>
    <w:p w14:paraId="242161F1"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lastRenderedPageBreak/>
        <w:t xml:space="preserve">placówkami konsularnymi oraz przedstawicielami państw obcych akredytowanymi </w:t>
      </w:r>
      <w:r w:rsidRPr="00F95CB4">
        <w:rPr>
          <w:rFonts w:ascii="Times New Roman" w:eastAsia="Times New Roman" w:hAnsi="Times New Roman" w:cs="Times New Roman"/>
        </w:rPr>
        <w:br/>
        <w:t>w Krakowie,</w:t>
      </w:r>
    </w:p>
    <w:p w14:paraId="2FB7112D" w14:textId="4991A859" w:rsidR="007A668C" w:rsidRPr="00767697" w:rsidRDefault="007A668C" w:rsidP="00B65F0B">
      <w:pPr>
        <w:pStyle w:val="Akapitzlist"/>
        <w:numPr>
          <w:ilvl w:val="0"/>
          <w:numId w:val="9"/>
        </w:numPr>
        <w:jc w:val="both"/>
        <w:rPr>
          <w:rFonts w:ascii="Times New Roman" w:eastAsia="Times New Roman" w:hAnsi="Times New Roman" w:cs="Times New Roman"/>
        </w:rPr>
      </w:pPr>
      <w:r w:rsidRPr="00767697">
        <w:rPr>
          <w:rFonts w:ascii="Times New Roman" w:eastAsia="Times New Roman" w:hAnsi="Times New Roman" w:cs="Times New Roman"/>
        </w:rPr>
        <w:t xml:space="preserve">stowarzyszeniami i związkami międzygminnymi, </w:t>
      </w:r>
    </w:p>
    <w:p w14:paraId="73F434F2" w14:textId="568A9794" w:rsidR="008D6271" w:rsidRPr="00767697" w:rsidRDefault="008D6271" w:rsidP="00B65F0B">
      <w:pPr>
        <w:pStyle w:val="Akapitzlist"/>
        <w:numPr>
          <w:ilvl w:val="0"/>
          <w:numId w:val="9"/>
        </w:numPr>
        <w:jc w:val="both"/>
        <w:rPr>
          <w:rFonts w:ascii="Times New Roman" w:eastAsia="Times New Roman" w:hAnsi="Times New Roman" w:cs="Times New Roman"/>
        </w:rPr>
      </w:pPr>
      <w:r w:rsidRPr="00767697">
        <w:rPr>
          <w:rFonts w:ascii="Times New Roman" w:eastAsia="Times New Roman" w:hAnsi="Times New Roman" w:cs="Times New Roman"/>
        </w:rPr>
        <w:t>Dzielnicami Miasta Krakowa,</w:t>
      </w:r>
    </w:p>
    <w:p w14:paraId="1D1AAEC9"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767697">
        <w:rPr>
          <w:rFonts w:ascii="Times New Roman" w:eastAsia="Times New Roman" w:hAnsi="Times New Roman" w:cs="Times New Roman"/>
        </w:rPr>
        <w:t xml:space="preserve">innymi podmiotami, instytucjami </w:t>
      </w:r>
      <w:r w:rsidRPr="00F95CB4">
        <w:rPr>
          <w:rFonts w:ascii="Times New Roman" w:eastAsia="Times New Roman" w:hAnsi="Times New Roman" w:cs="Times New Roman"/>
        </w:rPr>
        <w:t xml:space="preserve">publicznymi i niepublicznymi w ramach działania Programu. </w:t>
      </w:r>
    </w:p>
    <w:p w14:paraId="2FF05E5A" w14:textId="1729F128" w:rsidR="00E164AD" w:rsidRPr="007A668C"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rFonts w:ascii="Times New Roman" w:eastAsia="Times New Roman" w:hAnsi="Times New Roman" w:cs="Times New Roman"/>
        </w:rPr>
        <w:t xml:space="preserve">Monitoring </w:t>
      </w:r>
      <w:r>
        <w:rPr>
          <w:rFonts w:ascii="Times New Roman" w:eastAsia="Times New Roman" w:hAnsi="Times New Roman" w:cs="Times New Roman"/>
        </w:rPr>
        <w:t xml:space="preserve">realizacji </w:t>
      </w:r>
      <w:r w:rsidRPr="007A668C">
        <w:rPr>
          <w:rFonts w:ascii="Times New Roman" w:eastAsia="Times New Roman" w:hAnsi="Times New Roman" w:cs="Times New Roman"/>
        </w:rPr>
        <w:t>Programu prowadzony będzie przy wykorzystaniu wskaźników dziedzinowych określonych w Deklaracji wyników Programu Otwarty Kraków,</w:t>
      </w:r>
      <w:r>
        <w:rPr>
          <w:rFonts w:ascii="Times New Roman" w:eastAsia="Times New Roman" w:hAnsi="Times New Roman" w:cs="Times New Roman"/>
        </w:rPr>
        <w:t xml:space="preserve"> </w:t>
      </w:r>
      <w:r w:rsidRPr="007A668C">
        <w:rPr>
          <w:rFonts w:ascii="Times New Roman" w:eastAsia="Times New Roman" w:hAnsi="Times New Roman" w:cs="Times New Roman"/>
        </w:rPr>
        <w:t xml:space="preserve">w </w:t>
      </w:r>
      <w:r w:rsidR="00DB08ED">
        <w:rPr>
          <w:rFonts w:ascii="Times New Roman" w:eastAsia="Times New Roman" w:hAnsi="Times New Roman" w:cs="Times New Roman"/>
        </w:rPr>
        <w:t>T</w:t>
      </w:r>
      <w:r w:rsidRPr="007A668C">
        <w:rPr>
          <w:rFonts w:ascii="Times New Roman" w:eastAsia="Times New Roman" w:hAnsi="Times New Roman" w:cs="Times New Roman"/>
        </w:rPr>
        <w:t>abeli nr 2.</w:t>
      </w:r>
    </w:p>
    <w:p w14:paraId="33606D8D" w14:textId="2C9DA738" w:rsidR="00E164AD"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rFonts w:ascii="Times New Roman" w:eastAsia="Times New Roman" w:hAnsi="Times New Roman" w:cs="Times New Roman"/>
        </w:rPr>
        <w:t xml:space="preserve">Ryzyka dla Programu wskazano w </w:t>
      </w:r>
      <w:r w:rsidR="00DB08ED">
        <w:rPr>
          <w:rFonts w:ascii="Times New Roman" w:eastAsia="Times New Roman" w:hAnsi="Times New Roman" w:cs="Times New Roman"/>
        </w:rPr>
        <w:t>T</w:t>
      </w:r>
      <w:r w:rsidRPr="007A668C">
        <w:rPr>
          <w:rFonts w:ascii="Times New Roman" w:eastAsia="Times New Roman" w:hAnsi="Times New Roman" w:cs="Times New Roman"/>
        </w:rPr>
        <w:t>abeli nr 3.</w:t>
      </w:r>
    </w:p>
    <w:p w14:paraId="559974FB" w14:textId="0ED920B6" w:rsidR="00E164AD"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rFonts w:ascii="Times New Roman" w:eastAsia="Times New Roman" w:hAnsi="Times New Roman" w:cs="Times New Roman"/>
        </w:rPr>
        <w:t>Prezydent Miasta Krakowa przedstawia Radzie Miasta Krakowa sprawozdanie z realizacji Programu z danego roku w terminie do dnia 30 kwietnia następnego roku.</w:t>
      </w:r>
    </w:p>
    <w:p w14:paraId="01928B2B" w14:textId="5701A5EA" w:rsidR="007A668C" w:rsidRDefault="007A668C" w:rsidP="00B65F0B">
      <w:pPr>
        <w:jc w:val="both"/>
        <w:rPr>
          <w:rFonts w:ascii="Times New Roman" w:eastAsia="Times New Roman" w:hAnsi="Times New Roman" w:cs="Times New Roman"/>
        </w:rPr>
      </w:pPr>
    </w:p>
    <w:p w14:paraId="7546E669" w14:textId="085571F7" w:rsidR="007A668C" w:rsidRDefault="007A668C" w:rsidP="00B65F0B">
      <w:pPr>
        <w:jc w:val="both"/>
        <w:rPr>
          <w:rFonts w:ascii="Times New Roman" w:eastAsia="Times New Roman" w:hAnsi="Times New Roman" w:cs="Times New Roman"/>
        </w:rPr>
      </w:pPr>
    </w:p>
    <w:p w14:paraId="5101C4CE" w14:textId="45689E11" w:rsidR="007A668C" w:rsidRDefault="007A668C" w:rsidP="00B65F0B">
      <w:pPr>
        <w:jc w:val="both"/>
        <w:rPr>
          <w:rFonts w:ascii="Times New Roman" w:eastAsia="Times New Roman" w:hAnsi="Times New Roman" w:cs="Times New Roman"/>
        </w:rPr>
      </w:pPr>
    </w:p>
    <w:p w14:paraId="7310ADCE" w14:textId="2E4DB9D7" w:rsidR="00E164AD" w:rsidRDefault="00E164AD" w:rsidP="00B65F0B">
      <w:pPr>
        <w:jc w:val="both"/>
        <w:rPr>
          <w:rFonts w:ascii="Times New Roman" w:eastAsia="Times New Roman" w:hAnsi="Times New Roman" w:cs="Times New Roman"/>
        </w:rPr>
      </w:pPr>
    </w:p>
    <w:p w14:paraId="76DF3542" w14:textId="3800EDD9" w:rsidR="00E164AD" w:rsidRDefault="00E164AD" w:rsidP="00B65F0B">
      <w:pPr>
        <w:jc w:val="both"/>
        <w:rPr>
          <w:rFonts w:ascii="Times New Roman" w:eastAsia="Times New Roman" w:hAnsi="Times New Roman" w:cs="Times New Roman"/>
        </w:rPr>
      </w:pPr>
    </w:p>
    <w:p w14:paraId="16B16A1D" w14:textId="78E98447" w:rsidR="00E164AD" w:rsidRDefault="00E164AD" w:rsidP="00B65F0B">
      <w:pPr>
        <w:jc w:val="both"/>
        <w:rPr>
          <w:rFonts w:ascii="Times New Roman" w:eastAsia="Times New Roman" w:hAnsi="Times New Roman" w:cs="Times New Roman"/>
        </w:rPr>
      </w:pPr>
    </w:p>
    <w:p w14:paraId="31847F1F" w14:textId="0DC7D79D" w:rsidR="00E164AD" w:rsidRDefault="00E164AD" w:rsidP="00B65F0B">
      <w:pPr>
        <w:jc w:val="both"/>
        <w:rPr>
          <w:rFonts w:ascii="Times New Roman" w:eastAsia="Times New Roman" w:hAnsi="Times New Roman" w:cs="Times New Roman"/>
        </w:rPr>
      </w:pPr>
    </w:p>
    <w:p w14:paraId="46A75D61" w14:textId="77777777" w:rsidR="00E164AD" w:rsidRPr="008A204B" w:rsidRDefault="00E164AD" w:rsidP="00B65F0B">
      <w:pPr>
        <w:jc w:val="both"/>
        <w:rPr>
          <w:rFonts w:ascii="Times New Roman" w:eastAsia="Times New Roman" w:hAnsi="Times New Roman" w:cs="Times New Roman"/>
        </w:rPr>
        <w:sectPr w:rsidR="00E164AD" w:rsidRPr="008A204B">
          <w:headerReference w:type="default" r:id="rId8"/>
          <w:footerReference w:type="default" r:id="rId9"/>
          <w:pgSz w:w="11906" w:h="16838"/>
          <w:pgMar w:top="1440" w:right="1440" w:bottom="1440" w:left="1440" w:header="720" w:footer="720" w:gutter="0"/>
          <w:pgNumType w:start="1"/>
          <w:cols w:space="708"/>
        </w:sectPr>
      </w:pPr>
    </w:p>
    <w:p w14:paraId="16D81E04" w14:textId="1F8EF538" w:rsidR="00E01975" w:rsidRPr="001A782B" w:rsidRDefault="001A782B" w:rsidP="001A782B">
      <w:pPr>
        <w:pStyle w:val="Nagwek1"/>
      </w:pPr>
      <w:bookmarkStart w:id="22" w:name="_Toc167283701"/>
      <w:r w:rsidRPr="001A782B">
        <w:lastRenderedPageBreak/>
        <w:t xml:space="preserve">Rozdział VII </w:t>
      </w:r>
      <w:r w:rsidR="00045838" w:rsidRPr="001A782B">
        <w:t>Harmonogram realizacji Programu</w:t>
      </w:r>
      <w:bookmarkEnd w:id="22"/>
      <w:r w:rsidR="00045838" w:rsidRPr="001A782B">
        <w:t xml:space="preserve"> </w:t>
      </w:r>
    </w:p>
    <w:p w14:paraId="7C0443A2" w14:textId="77777777" w:rsidR="00E01975" w:rsidRPr="00767697" w:rsidRDefault="00E01975" w:rsidP="00B65F0B">
      <w:pPr>
        <w:jc w:val="both"/>
        <w:rPr>
          <w:rFonts w:ascii="Times New Roman" w:eastAsia="Times New Roman" w:hAnsi="Times New Roman" w:cs="Times New Roman"/>
        </w:rPr>
      </w:pPr>
    </w:p>
    <w:tbl>
      <w:tblPr>
        <w:tblStyle w:val="a"/>
        <w:tblW w:w="14557"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3"/>
        <w:gridCol w:w="2693"/>
        <w:gridCol w:w="2552"/>
        <w:gridCol w:w="1842"/>
        <w:gridCol w:w="3261"/>
        <w:gridCol w:w="2126"/>
      </w:tblGrid>
      <w:tr w:rsidR="00767697" w:rsidRPr="00767697" w14:paraId="0CF79B4E" w14:textId="0687C07A" w:rsidTr="00871E47">
        <w:tc>
          <w:tcPr>
            <w:tcW w:w="2083" w:type="dxa"/>
            <w:shd w:val="clear" w:color="auto" w:fill="auto"/>
            <w:tcMar>
              <w:top w:w="100" w:type="dxa"/>
              <w:left w:w="100" w:type="dxa"/>
              <w:bottom w:w="100" w:type="dxa"/>
              <w:right w:w="100" w:type="dxa"/>
            </w:tcMar>
          </w:tcPr>
          <w:p w14:paraId="4AA3A94B" w14:textId="3A42D958" w:rsidR="003F6CC5"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trike/>
                <w:sz w:val="24"/>
                <w:szCs w:val="24"/>
              </w:rPr>
            </w:pPr>
            <w:r w:rsidRPr="00767697">
              <w:rPr>
                <w:rFonts w:ascii="Times New Roman" w:eastAsia="Times New Roman" w:hAnsi="Times New Roman" w:cs="Times New Roman"/>
                <w:b/>
                <w:sz w:val="24"/>
                <w:szCs w:val="24"/>
              </w:rPr>
              <w:t>Cel szczegółowy</w:t>
            </w:r>
            <w:r w:rsidRPr="00767697">
              <w:rPr>
                <w:rFonts w:ascii="Times New Roman" w:eastAsia="Times New Roman" w:hAnsi="Times New Roman" w:cs="Times New Roman"/>
                <w:b/>
                <w:strike/>
                <w:sz w:val="24"/>
                <w:szCs w:val="24"/>
              </w:rPr>
              <w:t xml:space="preserve"> </w:t>
            </w:r>
          </w:p>
        </w:tc>
        <w:tc>
          <w:tcPr>
            <w:tcW w:w="2693" w:type="dxa"/>
            <w:shd w:val="clear" w:color="auto" w:fill="auto"/>
            <w:tcMar>
              <w:top w:w="100" w:type="dxa"/>
              <w:left w:w="100" w:type="dxa"/>
              <w:bottom w:w="100" w:type="dxa"/>
              <w:right w:w="100" w:type="dxa"/>
            </w:tcMar>
          </w:tcPr>
          <w:p w14:paraId="72C42119" w14:textId="1F0B5D3F"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Zadania</w:t>
            </w:r>
          </w:p>
          <w:p w14:paraId="3917D338" w14:textId="3892EFEB" w:rsidR="003F6CC5"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(„poprzez”)</w:t>
            </w:r>
          </w:p>
          <w:p w14:paraId="2C505D57" w14:textId="77777777"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3A27D70" w14:textId="68F579D9"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552" w:type="dxa"/>
          </w:tcPr>
          <w:p w14:paraId="0BB2E757"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Mierniki efektywności</w:t>
            </w:r>
          </w:p>
        </w:tc>
        <w:tc>
          <w:tcPr>
            <w:tcW w:w="1842" w:type="dxa"/>
            <w:shd w:val="clear" w:color="auto" w:fill="auto"/>
            <w:tcMar>
              <w:top w:w="100" w:type="dxa"/>
              <w:left w:w="100" w:type="dxa"/>
              <w:bottom w:w="100" w:type="dxa"/>
              <w:right w:w="100" w:type="dxa"/>
            </w:tcMar>
          </w:tcPr>
          <w:p w14:paraId="6961AA2D"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Termin realizacji</w:t>
            </w:r>
          </w:p>
        </w:tc>
        <w:tc>
          <w:tcPr>
            <w:tcW w:w="3261" w:type="dxa"/>
            <w:shd w:val="clear" w:color="auto" w:fill="auto"/>
            <w:tcMar>
              <w:top w:w="100" w:type="dxa"/>
              <w:left w:w="100" w:type="dxa"/>
              <w:bottom w:w="100" w:type="dxa"/>
              <w:right w:w="100" w:type="dxa"/>
            </w:tcMar>
          </w:tcPr>
          <w:p w14:paraId="62CA7BAE" w14:textId="77777777" w:rsidR="003F6CC5" w:rsidRPr="00767697" w:rsidRDefault="003F6CC5" w:rsidP="00B65F0B">
            <w:pPr>
              <w:widowControl w:val="0"/>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Nazwa produktu</w:t>
            </w:r>
          </w:p>
        </w:tc>
        <w:tc>
          <w:tcPr>
            <w:tcW w:w="2126" w:type="dxa"/>
          </w:tcPr>
          <w:p w14:paraId="20EFC278" w14:textId="3AC42CBC" w:rsidR="003F6CC5" w:rsidRPr="00767697" w:rsidRDefault="007A668C" w:rsidP="00B65F0B">
            <w:pPr>
              <w:widowControl w:val="0"/>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Realizator</w:t>
            </w:r>
            <w:r w:rsidR="00767697">
              <w:rPr>
                <w:rFonts w:ascii="Times New Roman" w:eastAsia="Times New Roman" w:hAnsi="Times New Roman" w:cs="Times New Roman"/>
                <w:b/>
                <w:sz w:val="24"/>
                <w:szCs w:val="24"/>
              </w:rPr>
              <w:t>zy i partnerzy współpracujący</w:t>
            </w:r>
          </w:p>
        </w:tc>
      </w:tr>
      <w:tr w:rsidR="003F6CC5" w:rsidRPr="008A204B" w14:paraId="44664245" w14:textId="29042746" w:rsidTr="00871E47">
        <w:trPr>
          <w:trHeight w:val="420"/>
        </w:trPr>
        <w:tc>
          <w:tcPr>
            <w:tcW w:w="2083" w:type="dxa"/>
            <w:vMerge w:val="restart"/>
            <w:shd w:val="clear" w:color="auto" w:fill="auto"/>
            <w:tcMar>
              <w:top w:w="100" w:type="dxa"/>
              <w:left w:w="100" w:type="dxa"/>
              <w:bottom w:w="100" w:type="dxa"/>
              <w:right w:w="100" w:type="dxa"/>
            </w:tcMar>
          </w:tcPr>
          <w:p w14:paraId="120DB1B1" w14:textId="194EF166"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1. Podnoszenie jakości oraz dostępności usług</w:t>
            </w:r>
            <w:r w:rsidR="00D93104" w:rsidRPr="00B65F0B">
              <w:rPr>
                <w:rFonts w:ascii="Times New Roman" w:eastAsia="Times New Roman" w:hAnsi="Times New Roman" w:cs="Times New Roman"/>
              </w:rPr>
              <w:t xml:space="preserve"> publicznych</w:t>
            </w:r>
            <w:r w:rsidRPr="00B65F0B">
              <w:rPr>
                <w:rFonts w:ascii="Times New Roman" w:eastAsia="Times New Roman" w:hAnsi="Times New Roman" w:cs="Times New Roman"/>
              </w:rPr>
              <w:t xml:space="preserve"> skierowanych do mniejszości narodowy</w:t>
            </w:r>
            <w:r w:rsidR="00FD0C06" w:rsidRPr="00B65F0B">
              <w:rPr>
                <w:rFonts w:ascii="Times New Roman" w:eastAsia="Times New Roman" w:hAnsi="Times New Roman" w:cs="Times New Roman"/>
              </w:rPr>
              <w:t>ch</w:t>
            </w:r>
            <w:r w:rsidRPr="00B65F0B">
              <w:rPr>
                <w:rFonts w:ascii="Times New Roman" w:eastAsia="Times New Roman" w:hAnsi="Times New Roman" w:cs="Times New Roman"/>
              </w:rPr>
              <w:t xml:space="preserve"> i etnicznych oraz osób z doświadczeniem migracji poprzez:</w:t>
            </w:r>
          </w:p>
        </w:tc>
        <w:tc>
          <w:tcPr>
            <w:tcW w:w="2693" w:type="dxa"/>
            <w:shd w:val="clear" w:color="auto" w:fill="auto"/>
            <w:tcMar>
              <w:top w:w="100" w:type="dxa"/>
              <w:left w:w="100" w:type="dxa"/>
              <w:bottom w:w="100" w:type="dxa"/>
              <w:right w:w="100" w:type="dxa"/>
            </w:tcMar>
          </w:tcPr>
          <w:p w14:paraId="3266892D" w14:textId="5E7359B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1) rozw</w:t>
            </w:r>
            <w:r w:rsidR="00F67412" w:rsidRPr="00B65F0B">
              <w:rPr>
                <w:rFonts w:ascii="Times New Roman" w:eastAsia="Times New Roman" w:hAnsi="Times New Roman" w:cs="Times New Roman"/>
              </w:rPr>
              <w:t>ijanie</w:t>
            </w:r>
            <w:r w:rsidRPr="00B65F0B">
              <w:rPr>
                <w:rFonts w:ascii="Times New Roman" w:eastAsia="Times New Roman" w:hAnsi="Times New Roman" w:cs="Times New Roman"/>
              </w:rPr>
              <w:t xml:space="preserve"> </w:t>
            </w:r>
            <w:r w:rsidR="00F67412" w:rsidRPr="00B65F0B">
              <w:rPr>
                <w:rFonts w:ascii="Times New Roman" w:eastAsia="Times New Roman" w:hAnsi="Times New Roman" w:cs="Times New Roman"/>
              </w:rPr>
              <w:t xml:space="preserve">działalności </w:t>
            </w:r>
            <w:r w:rsidRPr="00B65F0B">
              <w:rPr>
                <w:rFonts w:ascii="Times New Roman" w:eastAsia="Times New Roman" w:hAnsi="Times New Roman" w:cs="Times New Roman"/>
              </w:rPr>
              <w:t>punktu informacyjnego dla osób z doświadczeniem migracji z perspektywy kompleksowości usług i widzialności;</w:t>
            </w:r>
          </w:p>
        </w:tc>
        <w:tc>
          <w:tcPr>
            <w:tcW w:w="2552" w:type="dxa"/>
          </w:tcPr>
          <w:p w14:paraId="7E344F10"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 xml:space="preserve">Liczba beneficjentów korzystających z pomocy Punktu Informacyjnego dla Obcokrajowców </w:t>
            </w:r>
          </w:p>
          <w:p w14:paraId="062E664D" w14:textId="331315B3"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344AF2DA"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197841C"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4BF7045"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2A94DD4" w14:textId="0BA332E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541B869F" w14:textId="77777777" w:rsidR="003F6CC5" w:rsidRPr="00003FFE"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003FFE">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3F085BFA"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8A204B">
              <w:rPr>
                <w:rFonts w:ascii="Times New Roman" w:eastAsia="Times New Roman" w:hAnsi="Times New Roman" w:cs="Times New Roman"/>
              </w:rPr>
              <w:t>Strategia rozwoju punktu informacyjnego</w:t>
            </w:r>
          </w:p>
          <w:p w14:paraId="3EBD53F9"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6152E69F" w14:textId="76FEFDDC"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126" w:type="dxa"/>
          </w:tcPr>
          <w:p w14:paraId="1F636C51" w14:textId="29CF27FF" w:rsidR="003F6CC5" w:rsidRPr="008A204B" w:rsidRDefault="007A525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Koordynator Programu</w:t>
            </w:r>
            <w:r w:rsidR="001D7AB6" w:rsidRPr="00767697">
              <w:rPr>
                <w:rFonts w:ascii="Times New Roman" w:eastAsia="Times New Roman" w:hAnsi="Times New Roman" w:cs="Times New Roman"/>
              </w:rPr>
              <w:t xml:space="preserve"> wraz z organizacjami pozarządowymi</w:t>
            </w:r>
          </w:p>
        </w:tc>
      </w:tr>
      <w:tr w:rsidR="003F6CC5" w:rsidRPr="008A204B" w14:paraId="5737C584" w14:textId="443F28A1" w:rsidTr="00871E47">
        <w:trPr>
          <w:trHeight w:val="420"/>
        </w:trPr>
        <w:tc>
          <w:tcPr>
            <w:tcW w:w="2083" w:type="dxa"/>
            <w:vMerge/>
            <w:shd w:val="clear" w:color="auto" w:fill="auto"/>
            <w:tcMar>
              <w:top w:w="100" w:type="dxa"/>
              <w:left w:w="100" w:type="dxa"/>
              <w:bottom w:w="100" w:type="dxa"/>
              <w:right w:w="100" w:type="dxa"/>
            </w:tcMar>
          </w:tcPr>
          <w:p w14:paraId="2209377F"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6A2C23A" w14:textId="05988BFD"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2) opracowanie i wdrożenie </w:t>
            </w:r>
            <w:r w:rsidR="001D7AB6" w:rsidRPr="00B65F0B">
              <w:rPr>
                <w:rFonts w:ascii="Times New Roman" w:eastAsia="Times New Roman" w:hAnsi="Times New Roman" w:cs="Times New Roman"/>
              </w:rPr>
              <w:t>Strategii Komunikacji Międzykulturowej dla Gminy</w:t>
            </w:r>
            <w:r w:rsidRPr="00B65F0B">
              <w:rPr>
                <w:rFonts w:ascii="Times New Roman" w:eastAsia="Times New Roman" w:hAnsi="Times New Roman" w:cs="Times New Roman"/>
              </w:rPr>
              <w:t>;</w:t>
            </w:r>
          </w:p>
        </w:tc>
        <w:tc>
          <w:tcPr>
            <w:tcW w:w="2552" w:type="dxa"/>
          </w:tcPr>
          <w:p w14:paraId="3D0202A9" w14:textId="6B7EF4B0"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 xml:space="preserve">Liczba przetłumaczonych </w:t>
            </w:r>
            <w:r w:rsidR="001D7AB6" w:rsidRPr="00B65F0B">
              <w:rPr>
                <w:rFonts w:ascii="Times New Roman" w:eastAsia="Times New Roman" w:hAnsi="Times New Roman" w:cs="Times New Roman"/>
              </w:rPr>
              <w:t xml:space="preserve">dokumentów, </w:t>
            </w:r>
            <w:r w:rsidRPr="00B65F0B">
              <w:rPr>
                <w:rFonts w:ascii="Times New Roman" w:eastAsia="Times New Roman" w:hAnsi="Times New Roman" w:cs="Times New Roman"/>
              </w:rPr>
              <w:t xml:space="preserve">procedur </w:t>
            </w:r>
            <w:r w:rsidR="001D7AB6" w:rsidRPr="00B65F0B">
              <w:rPr>
                <w:rFonts w:ascii="Times New Roman" w:eastAsia="Times New Roman" w:hAnsi="Times New Roman" w:cs="Times New Roman"/>
              </w:rPr>
              <w:t xml:space="preserve">(usług) </w:t>
            </w:r>
            <w:r w:rsidRPr="00B65F0B">
              <w:rPr>
                <w:rFonts w:ascii="Times New Roman" w:eastAsia="Times New Roman" w:hAnsi="Times New Roman" w:cs="Times New Roman"/>
              </w:rPr>
              <w:t>na języki obce</w:t>
            </w:r>
          </w:p>
        </w:tc>
        <w:tc>
          <w:tcPr>
            <w:tcW w:w="1842" w:type="dxa"/>
            <w:shd w:val="clear" w:color="auto" w:fill="auto"/>
            <w:tcMar>
              <w:top w:w="100" w:type="dxa"/>
              <w:left w:w="100" w:type="dxa"/>
              <w:bottom w:w="100" w:type="dxa"/>
              <w:right w:w="100" w:type="dxa"/>
            </w:tcMar>
          </w:tcPr>
          <w:p w14:paraId="112CF433" w14:textId="1C7907C3"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3AD4D539" w14:textId="16D60158" w:rsidR="00B250E9" w:rsidRPr="00767697"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767697">
              <w:rPr>
                <w:rFonts w:ascii="Times New Roman" w:eastAsia="Times New Roman" w:hAnsi="Times New Roman" w:cs="Times New Roman"/>
              </w:rPr>
              <w:t>Opracowana strategia</w:t>
            </w:r>
            <w:r w:rsidR="002B18EF">
              <w:rPr>
                <w:rFonts w:ascii="Times New Roman" w:eastAsia="Times New Roman" w:hAnsi="Times New Roman" w:cs="Times New Roman"/>
              </w:rPr>
              <w:t xml:space="preserve"> komunikacji międzykulturowej</w:t>
            </w:r>
          </w:p>
          <w:p w14:paraId="61BAD2D9" w14:textId="742E99F2" w:rsidR="00B250E9" w:rsidRPr="00767697" w:rsidRDefault="00B250E9" w:rsidP="00B65F0B">
            <w:pPr>
              <w:ind w:left="179"/>
              <w:rPr>
                <w:rFonts w:ascii="Times New Roman" w:eastAsia="Times New Roman" w:hAnsi="Times New Roman" w:cs="Times New Roman"/>
                <w:i/>
              </w:rPr>
            </w:pPr>
          </w:p>
        </w:tc>
        <w:tc>
          <w:tcPr>
            <w:tcW w:w="2126" w:type="dxa"/>
          </w:tcPr>
          <w:p w14:paraId="017D0402" w14:textId="21C5E88F" w:rsidR="001D7AB6" w:rsidRPr="00767697" w:rsidRDefault="007A525B" w:rsidP="00B65F0B">
            <w:pPr>
              <w:rPr>
                <w:rFonts w:ascii="Times New Roman" w:eastAsia="Times New Roman" w:hAnsi="Times New Roman" w:cs="Times New Roman"/>
              </w:rPr>
            </w:pPr>
            <w:r w:rsidRPr="00767697">
              <w:rPr>
                <w:rFonts w:ascii="Times New Roman" w:eastAsia="Times New Roman" w:hAnsi="Times New Roman" w:cs="Times New Roman"/>
              </w:rPr>
              <w:t xml:space="preserve">Koordynator </w:t>
            </w:r>
            <w:r w:rsidR="00B46628" w:rsidRPr="00767697">
              <w:rPr>
                <w:rFonts w:ascii="Times New Roman" w:eastAsia="Times New Roman" w:hAnsi="Times New Roman" w:cs="Times New Roman"/>
              </w:rPr>
              <w:t xml:space="preserve">Programu przy współpracy </w:t>
            </w:r>
            <w:r w:rsidR="001D7AB6" w:rsidRPr="00767697">
              <w:rPr>
                <w:rFonts w:ascii="Times New Roman" w:eastAsia="Times New Roman" w:hAnsi="Times New Roman" w:cs="Times New Roman"/>
              </w:rPr>
              <w:t>komórek merytorycznych U</w:t>
            </w:r>
            <w:r w:rsidR="00EE500C" w:rsidRPr="00767697">
              <w:rPr>
                <w:rFonts w:ascii="Times New Roman" w:eastAsia="Times New Roman" w:hAnsi="Times New Roman" w:cs="Times New Roman"/>
              </w:rPr>
              <w:t>rzędu</w:t>
            </w:r>
            <w:r w:rsidR="001D7AB6" w:rsidRPr="00767697">
              <w:rPr>
                <w:rFonts w:ascii="Times New Roman" w:eastAsia="Times New Roman" w:hAnsi="Times New Roman" w:cs="Times New Roman"/>
              </w:rPr>
              <w:t xml:space="preserve"> i jednostek miejskich</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p>
          <w:p w14:paraId="46069416" w14:textId="5F05FB4C"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07F6821" w14:textId="056BE38B" w:rsidTr="00871E47">
        <w:trPr>
          <w:trHeight w:val="1440"/>
        </w:trPr>
        <w:tc>
          <w:tcPr>
            <w:tcW w:w="2083" w:type="dxa"/>
            <w:vMerge/>
            <w:shd w:val="clear" w:color="auto" w:fill="auto"/>
            <w:tcMar>
              <w:top w:w="100" w:type="dxa"/>
              <w:left w:w="100" w:type="dxa"/>
              <w:bottom w:w="100" w:type="dxa"/>
              <w:right w:w="100" w:type="dxa"/>
            </w:tcMar>
          </w:tcPr>
          <w:p w14:paraId="11A14E5E"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44837D3" w14:textId="124B5AB2"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3) aktualizacj</w:t>
            </w:r>
            <w:r w:rsidR="00EB70EC" w:rsidRPr="00B65F0B">
              <w:rPr>
                <w:rFonts w:ascii="Times New Roman" w:eastAsia="Times New Roman" w:hAnsi="Times New Roman" w:cs="Times New Roman"/>
              </w:rPr>
              <w:t>ę</w:t>
            </w:r>
            <w:r w:rsidRPr="00B65F0B">
              <w:rPr>
                <w:rFonts w:ascii="Times New Roman" w:eastAsia="Times New Roman" w:hAnsi="Times New Roman" w:cs="Times New Roman"/>
              </w:rPr>
              <w:t xml:space="preserve"> pakietu powitalnego dla osób z doświadczeniem migracji;</w:t>
            </w:r>
          </w:p>
        </w:tc>
        <w:tc>
          <w:tcPr>
            <w:tcW w:w="2552" w:type="dxa"/>
            <w:shd w:val="clear" w:color="auto" w:fill="auto"/>
          </w:tcPr>
          <w:p w14:paraId="11928507" w14:textId="023FB1ED"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 xml:space="preserve">Liczba </w:t>
            </w:r>
            <w:r w:rsidR="001D7AB6" w:rsidRPr="00B65F0B">
              <w:rPr>
                <w:rFonts w:ascii="Times New Roman" w:eastAsia="Times New Roman" w:hAnsi="Times New Roman" w:cs="Times New Roman"/>
              </w:rPr>
              <w:t>aktualizacji pakietu</w:t>
            </w:r>
          </w:p>
        </w:tc>
        <w:tc>
          <w:tcPr>
            <w:tcW w:w="1842" w:type="dxa"/>
            <w:shd w:val="clear" w:color="auto" w:fill="auto"/>
            <w:tcMar>
              <w:top w:w="100" w:type="dxa"/>
              <w:left w:w="100" w:type="dxa"/>
              <w:bottom w:w="100" w:type="dxa"/>
              <w:right w:w="100" w:type="dxa"/>
            </w:tcMar>
          </w:tcPr>
          <w:p w14:paraId="3D061C42" w14:textId="142C75A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766D771C" w14:textId="0F06D126" w:rsidR="003F6CC5" w:rsidRPr="00767697" w:rsidRDefault="002B18E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rPr>
              <w:t>Zaktualizowany p</w:t>
            </w:r>
            <w:r w:rsidR="001D7AB6" w:rsidRPr="00767697">
              <w:rPr>
                <w:rFonts w:ascii="Times New Roman" w:eastAsia="Times New Roman" w:hAnsi="Times New Roman" w:cs="Times New Roman"/>
              </w:rPr>
              <w:t>akiet powitalny</w:t>
            </w:r>
          </w:p>
        </w:tc>
        <w:tc>
          <w:tcPr>
            <w:tcW w:w="2126" w:type="dxa"/>
          </w:tcPr>
          <w:p w14:paraId="74F8BDBB" w14:textId="4081875B" w:rsidR="001D7AB6" w:rsidRPr="00767697" w:rsidRDefault="00E33DDB" w:rsidP="00B65F0B">
            <w:pPr>
              <w:rPr>
                <w:rFonts w:ascii="Times New Roman" w:eastAsia="Times New Roman" w:hAnsi="Times New Roman" w:cs="Times New Roman"/>
              </w:rPr>
            </w:pPr>
            <w:r w:rsidRPr="00767697">
              <w:rPr>
                <w:rFonts w:ascii="Times New Roman" w:eastAsia="Times New Roman" w:hAnsi="Times New Roman" w:cs="Times New Roman"/>
              </w:rPr>
              <w:t>Koordynator Programu</w:t>
            </w:r>
            <w:r w:rsidR="001D7AB6" w:rsidRPr="00767697">
              <w:rPr>
                <w:rFonts w:ascii="Times New Roman" w:eastAsia="Times New Roman" w:hAnsi="Times New Roman" w:cs="Times New Roman"/>
              </w:rPr>
              <w:t xml:space="preserve"> przy współpracy komórek merytorycznych U</w:t>
            </w:r>
            <w:r w:rsidR="00EE500C" w:rsidRPr="00767697">
              <w:rPr>
                <w:rFonts w:ascii="Times New Roman" w:eastAsia="Times New Roman" w:hAnsi="Times New Roman" w:cs="Times New Roman"/>
              </w:rPr>
              <w:t>rzędu</w:t>
            </w:r>
            <w:r w:rsidR="001D7AB6" w:rsidRPr="00767697">
              <w:rPr>
                <w:rFonts w:ascii="Times New Roman" w:eastAsia="Times New Roman" w:hAnsi="Times New Roman" w:cs="Times New Roman"/>
              </w:rPr>
              <w:t xml:space="preserve"> i jednostek miejskich</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p>
          <w:p w14:paraId="1704ECEB" w14:textId="0593B30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668A419" w14:textId="3301A74C" w:rsidTr="00871E47">
        <w:trPr>
          <w:trHeight w:val="420"/>
        </w:trPr>
        <w:tc>
          <w:tcPr>
            <w:tcW w:w="2083" w:type="dxa"/>
            <w:vMerge/>
            <w:shd w:val="clear" w:color="auto" w:fill="auto"/>
            <w:tcMar>
              <w:top w:w="100" w:type="dxa"/>
              <w:left w:w="100" w:type="dxa"/>
              <w:bottom w:w="100" w:type="dxa"/>
              <w:right w:w="100" w:type="dxa"/>
            </w:tcMar>
          </w:tcPr>
          <w:p w14:paraId="12CA96AD"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0338C7" w14:textId="26E93415"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4) prowadzenie szkoleń dla </w:t>
            </w:r>
            <w:r w:rsidR="00E33DDB" w:rsidRPr="00B65F0B">
              <w:rPr>
                <w:rFonts w:ascii="Times New Roman" w:eastAsia="Times New Roman" w:hAnsi="Times New Roman" w:cs="Times New Roman"/>
              </w:rPr>
              <w:t xml:space="preserve">osób </w:t>
            </w:r>
            <w:r w:rsidR="001D7AB6" w:rsidRPr="00B65F0B">
              <w:rPr>
                <w:rFonts w:ascii="Times New Roman" w:eastAsia="Times New Roman" w:hAnsi="Times New Roman" w:cs="Times New Roman"/>
              </w:rPr>
              <w:t xml:space="preserve">zatrudnionych w </w:t>
            </w:r>
            <w:r w:rsidR="00EE500C" w:rsidRPr="00B65F0B">
              <w:rPr>
                <w:rFonts w:ascii="Times New Roman" w:eastAsia="Times New Roman" w:hAnsi="Times New Roman" w:cs="Times New Roman"/>
              </w:rPr>
              <w:t>Urzędzie, jednostkach miejskich i Dzielnic</w:t>
            </w:r>
            <w:r w:rsidR="00451A6C" w:rsidRPr="00B65F0B">
              <w:rPr>
                <w:rFonts w:ascii="Times New Roman" w:eastAsia="Times New Roman" w:hAnsi="Times New Roman" w:cs="Times New Roman"/>
              </w:rPr>
              <w:t>ach</w:t>
            </w:r>
            <w:r w:rsidR="00EE500C" w:rsidRPr="00B65F0B">
              <w:rPr>
                <w:rFonts w:ascii="Times New Roman" w:eastAsia="Times New Roman" w:hAnsi="Times New Roman" w:cs="Times New Roman"/>
              </w:rPr>
              <w:t xml:space="preserve"> Miasta Krakowa</w:t>
            </w:r>
            <w:r w:rsidR="001D7AB6" w:rsidRPr="00B65F0B">
              <w:rPr>
                <w:rFonts w:ascii="Times New Roman" w:eastAsia="Times New Roman" w:hAnsi="Times New Roman" w:cs="Times New Roman"/>
              </w:rPr>
              <w:t xml:space="preserve"> </w:t>
            </w:r>
            <w:r w:rsidRPr="00B65F0B">
              <w:rPr>
                <w:rFonts w:ascii="Times New Roman" w:eastAsia="Times New Roman" w:hAnsi="Times New Roman" w:cs="Times New Roman"/>
              </w:rPr>
              <w:t>z zakresu dostępności Urzędu dla mniejszości narodowy</w:t>
            </w:r>
            <w:r w:rsidR="00EB70EC" w:rsidRPr="00B65F0B">
              <w:rPr>
                <w:rFonts w:ascii="Times New Roman" w:eastAsia="Times New Roman" w:hAnsi="Times New Roman" w:cs="Times New Roman"/>
              </w:rPr>
              <w:t>ch</w:t>
            </w:r>
            <w:r w:rsidRPr="00B65F0B">
              <w:rPr>
                <w:rFonts w:ascii="Times New Roman" w:eastAsia="Times New Roman" w:hAnsi="Times New Roman" w:cs="Times New Roman"/>
              </w:rPr>
              <w:t xml:space="preserve"> i etnicznych oraz</w:t>
            </w:r>
            <w:r w:rsidR="00B63DD1" w:rsidRPr="00B65F0B">
              <w:rPr>
                <w:rFonts w:ascii="Times New Roman" w:eastAsia="Times New Roman" w:hAnsi="Times New Roman" w:cs="Times New Roman"/>
              </w:rPr>
              <w:t xml:space="preserve"> osób z doświadczeniem migracji, a także </w:t>
            </w:r>
            <w:r w:rsidRPr="00B65F0B">
              <w:rPr>
                <w:rFonts w:ascii="Times New Roman" w:eastAsia="Times New Roman" w:hAnsi="Times New Roman" w:cs="Times New Roman"/>
              </w:rPr>
              <w:t>z komunikacji międzykulturowej</w:t>
            </w:r>
            <w:r w:rsidR="00747970" w:rsidRPr="00B65F0B">
              <w:rPr>
                <w:rFonts w:ascii="Times New Roman" w:eastAsia="Times New Roman" w:hAnsi="Times New Roman" w:cs="Times New Roman"/>
              </w:rPr>
              <w:t xml:space="preserve"> i przeciwdziałania dyskryminacji</w:t>
            </w:r>
            <w:r w:rsidRPr="00B65F0B">
              <w:rPr>
                <w:rFonts w:ascii="Times New Roman" w:eastAsia="Times New Roman" w:hAnsi="Times New Roman" w:cs="Times New Roman"/>
              </w:rPr>
              <w:t>;</w:t>
            </w:r>
          </w:p>
        </w:tc>
        <w:tc>
          <w:tcPr>
            <w:tcW w:w="2552" w:type="dxa"/>
          </w:tcPr>
          <w:p w14:paraId="73A5DA2B" w14:textId="26966EBD" w:rsidR="00B60EA1" w:rsidRPr="00B65F0B"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Cs/>
              </w:rPr>
            </w:pPr>
            <w:r w:rsidRPr="00B65F0B">
              <w:rPr>
                <w:rFonts w:ascii="Times New Roman" w:eastAsia="Times New Roman" w:hAnsi="Times New Roman" w:cs="Times New Roman"/>
                <w:iCs/>
              </w:rPr>
              <w:t>L</w:t>
            </w:r>
            <w:r w:rsidR="00B60EA1" w:rsidRPr="00B65F0B">
              <w:rPr>
                <w:rFonts w:ascii="Times New Roman" w:eastAsia="Times New Roman" w:hAnsi="Times New Roman" w:cs="Times New Roman"/>
                <w:iCs/>
              </w:rPr>
              <w:t xml:space="preserve">iczba przeszkolonych osób </w:t>
            </w:r>
          </w:p>
        </w:tc>
        <w:tc>
          <w:tcPr>
            <w:tcW w:w="1842" w:type="dxa"/>
            <w:shd w:val="clear" w:color="auto" w:fill="auto"/>
            <w:tcMar>
              <w:top w:w="100" w:type="dxa"/>
              <w:left w:w="100" w:type="dxa"/>
              <w:bottom w:w="100" w:type="dxa"/>
              <w:right w:w="100" w:type="dxa"/>
            </w:tcMar>
          </w:tcPr>
          <w:p w14:paraId="3CAFA673"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24BF0FA" w14:textId="24E5B14B"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767697">
              <w:rPr>
                <w:rFonts w:ascii="Times New Roman" w:eastAsia="Times New Roman" w:hAnsi="Times New Roman" w:cs="Times New Roman"/>
              </w:rPr>
              <w:t>Przeprowadzone szkolenia</w:t>
            </w:r>
          </w:p>
        </w:tc>
        <w:tc>
          <w:tcPr>
            <w:tcW w:w="2126" w:type="dxa"/>
          </w:tcPr>
          <w:p w14:paraId="617BE3BA" w14:textId="610A5A6F"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 xml:space="preserve">Koordynator Programu </w:t>
            </w:r>
            <w:r w:rsidR="00747970" w:rsidRPr="00767697">
              <w:rPr>
                <w:rFonts w:ascii="Times New Roman" w:eastAsia="Times New Roman" w:hAnsi="Times New Roman" w:cs="Times New Roman"/>
              </w:rPr>
              <w:t xml:space="preserve">przy współpracy komórki odpowiedzialnej za organizację szkoleń w </w:t>
            </w:r>
            <w:r w:rsidR="00EE500C" w:rsidRPr="00767697">
              <w:rPr>
                <w:rFonts w:ascii="Times New Roman" w:eastAsia="Times New Roman" w:hAnsi="Times New Roman" w:cs="Times New Roman"/>
              </w:rPr>
              <w:t>Urzędzie</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p>
        </w:tc>
      </w:tr>
      <w:tr w:rsidR="003F6CC5" w:rsidRPr="008A204B" w14:paraId="2E2AA0EE" w14:textId="7BC6245C" w:rsidTr="00871E47">
        <w:trPr>
          <w:trHeight w:val="420"/>
        </w:trPr>
        <w:tc>
          <w:tcPr>
            <w:tcW w:w="2083" w:type="dxa"/>
            <w:vMerge/>
            <w:shd w:val="clear" w:color="auto" w:fill="auto"/>
            <w:tcMar>
              <w:top w:w="100" w:type="dxa"/>
              <w:left w:w="100" w:type="dxa"/>
              <w:bottom w:w="100" w:type="dxa"/>
              <w:right w:w="100" w:type="dxa"/>
            </w:tcMar>
          </w:tcPr>
          <w:p w14:paraId="16A686D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D90DCFA" w14:textId="1290296B"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5) monitoring usług publicznych oferowanych przez Gminę z perspektywy dostępności dla mniejszości narodowych i etnicznych </w:t>
            </w:r>
            <w:r w:rsidRPr="00B65F0B">
              <w:rPr>
                <w:rFonts w:ascii="Times New Roman" w:eastAsia="Times New Roman" w:hAnsi="Times New Roman" w:cs="Times New Roman"/>
              </w:rPr>
              <w:lastRenderedPageBreak/>
              <w:t>oraz osób z doświadczeniem migracji;</w:t>
            </w:r>
          </w:p>
        </w:tc>
        <w:tc>
          <w:tcPr>
            <w:tcW w:w="2552" w:type="dxa"/>
            <w:shd w:val="clear" w:color="auto" w:fill="auto"/>
          </w:tcPr>
          <w:p w14:paraId="097A0CA2" w14:textId="4F9FD214"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lastRenderedPageBreak/>
              <w:t>Liczba uzyskanych pozytywnych i negatywnych ocen w ankietach</w:t>
            </w:r>
          </w:p>
        </w:tc>
        <w:tc>
          <w:tcPr>
            <w:tcW w:w="1842" w:type="dxa"/>
            <w:shd w:val="clear" w:color="auto" w:fill="auto"/>
            <w:tcMar>
              <w:top w:w="100" w:type="dxa"/>
              <w:left w:w="100" w:type="dxa"/>
              <w:bottom w:w="100" w:type="dxa"/>
              <w:right w:w="100" w:type="dxa"/>
            </w:tcMar>
          </w:tcPr>
          <w:p w14:paraId="2A4363F7" w14:textId="6F6F0DC8"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0551E94E" w14:textId="670D6C51"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Opracowany r</w:t>
            </w:r>
            <w:r w:rsidR="00EE500C" w:rsidRPr="00A835A3">
              <w:rPr>
                <w:rFonts w:ascii="Times New Roman" w:eastAsia="Times New Roman" w:hAnsi="Times New Roman" w:cs="Times New Roman"/>
              </w:rPr>
              <w:t>aport z monitoringu</w:t>
            </w:r>
          </w:p>
          <w:p w14:paraId="685FC961" w14:textId="77777777"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765ECEA6" w14:textId="777A5FF6"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7B6DE1D1" w14:textId="2D9F160E" w:rsidR="003F6CC5" w:rsidRPr="00A835A3"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przy współpracy komórek odpowiedzialnych za prowadzenie punktów obsługi mieszkańców</w:t>
            </w:r>
          </w:p>
        </w:tc>
      </w:tr>
      <w:tr w:rsidR="003F6CC5" w:rsidRPr="008A204B" w14:paraId="1CE0915E" w14:textId="417D0DA1" w:rsidTr="00871E47">
        <w:trPr>
          <w:trHeight w:val="420"/>
        </w:trPr>
        <w:tc>
          <w:tcPr>
            <w:tcW w:w="2083" w:type="dxa"/>
            <w:vMerge/>
            <w:shd w:val="clear" w:color="auto" w:fill="auto"/>
            <w:tcMar>
              <w:top w:w="100" w:type="dxa"/>
              <w:left w:w="100" w:type="dxa"/>
              <w:bottom w:w="100" w:type="dxa"/>
              <w:right w:w="100" w:type="dxa"/>
            </w:tcMar>
          </w:tcPr>
          <w:p w14:paraId="346C9038"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3E5924E" w14:textId="757FD837"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6) </w:t>
            </w:r>
            <w:r w:rsidR="00A835A3" w:rsidRPr="00B65F0B">
              <w:rPr>
                <w:rFonts w:ascii="Times New Roman" w:eastAsia="Times New Roman" w:hAnsi="Times New Roman" w:cs="Times New Roman"/>
              </w:rPr>
              <w:t>realizację badań społecznych z zakresu migracji i wielokulturowości, m.in. poprzez realizację przedsięwzięcia „Obserwatorium Wielokulturowości i Migracji”;</w:t>
            </w:r>
          </w:p>
        </w:tc>
        <w:tc>
          <w:tcPr>
            <w:tcW w:w="2552" w:type="dxa"/>
          </w:tcPr>
          <w:p w14:paraId="592A8BA2" w14:textId="2DF77C4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Liczba raportów</w:t>
            </w:r>
          </w:p>
        </w:tc>
        <w:tc>
          <w:tcPr>
            <w:tcW w:w="1842" w:type="dxa"/>
            <w:shd w:val="clear" w:color="auto" w:fill="auto"/>
            <w:tcMar>
              <w:top w:w="100" w:type="dxa"/>
              <w:left w:w="100" w:type="dxa"/>
              <w:bottom w:w="100" w:type="dxa"/>
              <w:right w:w="100" w:type="dxa"/>
            </w:tcMar>
          </w:tcPr>
          <w:p w14:paraId="503BA2C3" w14:textId="468344A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1ADFF5AC" w14:textId="5243D41D"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Opracowany r</w:t>
            </w:r>
            <w:r w:rsidR="00EE500C" w:rsidRPr="00A835A3">
              <w:rPr>
                <w:rFonts w:ascii="Times New Roman" w:eastAsia="Times New Roman" w:hAnsi="Times New Roman" w:cs="Times New Roman"/>
              </w:rPr>
              <w:t>aport z badań</w:t>
            </w:r>
          </w:p>
        </w:tc>
        <w:tc>
          <w:tcPr>
            <w:tcW w:w="2126" w:type="dxa"/>
          </w:tcPr>
          <w:p w14:paraId="7580B952" w14:textId="09D5368D"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w:t>
            </w:r>
            <w:r w:rsidR="005E64ED">
              <w:rPr>
                <w:rFonts w:ascii="Times New Roman" w:eastAsia="Times New Roman" w:hAnsi="Times New Roman" w:cs="Times New Roman"/>
              </w:rPr>
              <w:t>wraz z ośrodkami naukowymi</w:t>
            </w:r>
          </w:p>
        </w:tc>
      </w:tr>
      <w:tr w:rsidR="003F6CC5" w:rsidRPr="008A204B" w14:paraId="5FCE26D4" w14:textId="665264D7" w:rsidTr="00871E47">
        <w:trPr>
          <w:trHeight w:val="420"/>
        </w:trPr>
        <w:tc>
          <w:tcPr>
            <w:tcW w:w="2083" w:type="dxa"/>
            <w:vMerge w:val="restart"/>
            <w:shd w:val="clear" w:color="auto" w:fill="auto"/>
            <w:tcMar>
              <w:top w:w="100" w:type="dxa"/>
              <w:left w:w="100" w:type="dxa"/>
              <w:bottom w:w="100" w:type="dxa"/>
              <w:right w:w="100" w:type="dxa"/>
            </w:tcMar>
          </w:tcPr>
          <w:p w14:paraId="0C5461BF" w14:textId="043975F9" w:rsidR="003F6CC5" w:rsidRPr="008A204B" w:rsidRDefault="003F6CC5" w:rsidP="00B65F0B">
            <w:pPr>
              <w:rPr>
                <w:rFonts w:ascii="Times New Roman" w:eastAsia="Times New Roman" w:hAnsi="Times New Roman" w:cs="Times New Roman"/>
              </w:rPr>
            </w:pPr>
            <w:r w:rsidRPr="008A204B">
              <w:rPr>
                <w:rFonts w:ascii="Times New Roman" w:eastAsia="Times New Roman" w:hAnsi="Times New Roman" w:cs="Times New Roman"/>
              </w:rPr>
              <w:t>2</w:t>
            </w:r>
            <w:r w:rsidRPr="00E83210">
              <w:rPr>
                <w:rFonts w:ascii="Times New Roman" w:eastAsia="Times New Roman" w:hAnsi="Times New Roman" w:cs="Times New Roman"/>
              </w:rPr>
              <w:t xml:space="preserve">. Rozwój systemowych ram współdziałania pomiędzy </w:t>
            </w:r>
            <w:r w:rsidR="00A65645">
              <w:rPr>
                <w:rFonts w:ascii="Times New Roman" w:eastAsia="Times New Roman" w:hAnsi="Times New Roman" w:cs="Times New Roman"/>
              </w:rPr>
              <w:t xml:space="preserve">Gmina a </w:t>
            </w:r>
            <w:r w:rsidR="00E84D11">
              <w:rPr>
                <w:rFonts w:ascii="Times New Roman" w:eastAsia="Times New Roman" w:hAnsi="Times New Roman" w:cs="Times New Roman"/>
              </w:rPr>
              <w:t xml:space="preserve">przedstawicielami i przedstawicielkami  </w:t>
            </w:r>
            <w:r w:rsidRPr="00E83210">
              <w:rPr>
                <w:rFonts w:ascii="Times New Roman" w:eastAsia="Times New Roman" w:hAnsi="Times New Roman" w:cs="Times New Roman"/>
              </w:rPr>
              <w:t>mniejszości narodowy</w:t>
            </w:r>
            <w:r w:rsidR="00E84D11">
              <w:rPr>
                <w:rFonts w:ascii="Times New Roman" w:eastAsia="Times New Roman" w:hAnsi="Times New Roman" w:cs="Times New Roman"/>
              </w:rPr>
              <w:t>ch</w:t>
            </w:r>
            <w:r w:rsidRPr="00E83210">
              <w:rPr>
                <w:rFonts w:ascii="Times New Roman" w:eastAsia="Times New Roman" w:hAnsi="Times New Roman" w:cs="Times New Roman"/>
              </w:rPr>
              <w:t xml:space="preserve"> i etniczny</w:t>
            </w:r>
            <w:r w:rsidR="00E84D11">
              <w:rPr>
                <w:rFonts w:ascii="Times New Roman" w:eastAsia="Times New Roman" w:hAnsi="Times New Roman" w:cs="Times New Roman"/>
              </w:rPr>
              <w:t xml:space="preserve">ch </w:t>
            </w:r>
            <w:r w:rsidRPr="00E83210">
              <w:rPr>
                <w:rFonts w:ascii="Times New Roman" w:eastAsia="Times New Roman" w:hAnsi="Times New Roman" w:cs="Times New Roman"/>
              </w:rPr>
              <w:t>oraz</w:t>
            </w:r>
            <w:r w:rsidR="00A65645">
              <w:rPr>
                <w:rFonts w:ascii="Times New Roman" w:eastAsia="Times New Roman" w:hAnsi="Times New Roman" w:cs="Times New Roman"/>
              </w:rPr>
              <w:t xml:space="preserve"> osobami z doświadczeniem </w:t>
            </w:r>
            <w:proofErr w:type="spellStart"/>
            <w:r w:rsidR="00A65645">
              <w:rPr>
                <w:rFonts w:ascii="Times New Roman" w:eastAsia="Times New Roman" w:hAnsi="Times New Roman" w:cs="Times New Roman"/>
              </w:rPr>
              <w:t>migra</w:t>
            </w:r>
            <w:r w:rsidR="00FC2F04">
              <w:rPr>
                <w:rFonts w:ascii="Times New Roman" w:eastAsia="Times New Roman" w:hAnsi="Times New Roman" w:cs="Times New Roman"/>
              </w:rPr>
              <w:t>nckim</w:t>
            </w:r>
            <w:proofErr w:type="spellEnd"/>
            <w:r w:rsidR="00FC2F04">
              <w:rPr>
                <w:rFonts w:ascii="Times New Roman" w:eastAsia="Times New Roman" w:hAnsi="Times New Roman" w:cs="Times New Roman"/>
              </w:rPr>
              <w:t xml:space="preserve"> </w:t>
            </w:r>
            <w:r w:rsidRPr="00E83210">
              <w:rPr>
                <w:rFonts w:ascii="Times New Roman" w:eastAsia="Times New Roman" w:hAnsi="Times New Roman" w:cs="Times New Roman"/>
              </w:rPr>
              <w:t xml:space="preserve">w oparciu o społeczne rozwiązania demokracji </w:t>
            </w:r>
            <w:proofErr w:type="spellStart"/>
            <w:r w:rsidRPr="00E83210">
              <w:rPr>
                <w:rFonts w:ascii="Times New Roman" w:eastAsia="Times New Roman" w:hAnsi="Times New Roman" w:cs="Times New Roman"/>
              </w:rPr>
              <w:lastRenderedPageBreak/>
              <w:t>deliberatywnej</w:t>
            </w:r>
            <w:proofErr w:type="spellEnd"/>
            <w:r w:rsidRPr="00E83210">
              <w:rPr>
                <w:rFonts w:ascii="Times New Roman" w:eastAsia="Times New Roman" w:hAnsi="Times New Roman" w:cs="Times New Roman"/>
              </w:rPr>
              <w:t xml:space="preserve"> poprzez:</w:t>
            </w:r>
          </w:p>
        </w:tc>
        <w:tc>
          <w:tcPr>
            <w:tcW w:w="2693" w:type="dxa"/>
            <w:shd w:val="clear" w:color="auto" w:fill="auto"/>
            <w:tcMar>
              <w:top w:w="100" w:type="dxa"/>
              <w:left w:w="100" w:type="dxa"/>
              <w:bottom w:w="100" w:type="dxa"/>
              <w:right w:w="100" w:type="dxa"/>
            </w:tcMar>
          </w:tcPr>
          <w:p w14:paraId="1C368CE8" w14:textId="7B32D705"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1) utworzenie ram współpracy międzysektorowej – administracji publicznej, biznesu, ośrodków naukowych, organizacji pozarządowych oraz społeczności lokalnej, w zależności od potrzeb i aktualnych wyzwań.</w:t>
            </w:r>
          </w:p>
        </w:tc>
        <w:tc>
          <w:tcPr>
            <w:tcW w:w="2552" w:type="dxa"/>
          </w:tcPr>
          <w:p w14:paraId="73C85810" w14:textId="510C771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spotkań/Liczba uczestników spotkań</w:t>
            </w:r>
          </w:p>
        </w:tc>
        <w:tc>
          <w:tcPr>
            <w:tcW w:w="1842" w:type="dxa"/>
            <w:shd w:val="clear" w:color="auto" w:fill="auto"/>
            <w:tcMar>
              <w:top w:w="100" w:type="dxa"/>
              <w:left w:w="100" w:type="dxa"/>
              <w:bottom w:w="100" w:type="dxa"/>
              <w:right w:w="100" w:type="dxa"/>
            </w:tcMar>
          </w:tcPr>
          <w:p w14:paraId="67E753B6"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E1752BD" w14:textId="4058A61E" w:rsidR="003F6CC5" w:rsidRPr="003C7D09" w:rsidRDefault="003C7D09"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Utworzona pl</w:t>
            </w:r>
            <w:r w:rsidRPr="00A835A3">
              <w:rPr>
                <w:rFonts w:ascii="Times New Roman" w:eastAsia="Times New Roman" w:hAnsi="Times New Roman" w:cs="Times New Roman"/>
              </w:rPr>
              <w:t>atform</w:t>
            </w:r>
            <w:r>
              <w:rPr>
                <w:rFonts w:ascii="Times New Roman" w:eastAsia="Times New Roman" w:hAnsi="Times New Roman" w:cs="Times New Roman"/>
              </w:rPr>
              <w:t xml:space="preserve">a </w:t>
            </w:r>
            <w:r w:rsidRPr="00A835A3">
              <w:rPr>
                <w:rFonts w:ascii="Times New Roman" w:eastAsia="Times New Roman" w:hAnsi="Times New Roman" w:cs="Times New Roman"/>
              </w:rPr>
              <w:t>społeczn</w:t>
            </w:r>
            <w:r>
              <w:rPr>
                <w:rFonts w:ascii="Times New Roman" w:eastAsia="Times New Roman" w:hAnsi="Times New Roman" w:cs="Times New Roman"/>
              </w:rPr>
              <w:t>a</w:t>
            </w:r>
            <w:r w:rsidRPr="00A835A3">
              <w:rPr>
                <w:rFonts w:ascii="Times New Roman" w:eastAsia="Times New Roman" w:hAnsi="Times New Roman" w:cs="Times New Roman"/>
              </w:rPr>
              <w:t xml:space="preserve"> obejmując</w:t>
            </w:r>
            <w:r>
              <w:rPr>
                <w:rFonts w:ascii="Times New Roman" w:eastAsia="Times New Roman" w:hAnsi="Times New Roman" w:cs="Times New Roman"/>
              </w:rPr>
              <w:t xml:space="preserve">a </w:t>
            </w:r>
            <w:r w:rsidRPr="00A835A3">
              <w:rPr>
                <w:rFonts w:ascii="Times New Roman" w:eastAsia="Times New Roman" w:hAnsi="Times New Roman" w:cs="Times New Roman"/>
              </w:rPr>
              <w:t>szereg mech</w:t>
            </w:r>
            <w:r>
              <w:rPr>
                <w:rFonts w:ascii="Times New Roman" w:eastAsia="Times New Roman" w:hAnsi="Times New Roman" w:cs="Times New Roman"/>
              </w:rPr>
              <w:t>anizmów z obszaru partycypacji.</w:t>
            </w:r>
          </w:p>
        </w:tc>
        <w:tc>
          <w:tcPr>
            <w:tcW w:w="2126" w:type="dxa"/>
          </w:tcPr>
          <w:p w14:paraId="01F3753C" w14:textId="4CE19EF6"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r w:rsidR="005E64ED">
              <w:rPr>
                <w:rFonts w:ascii="Times New Roman" w:eastAsia="Times New Roman" w:hAnsi="Times New Roman" w:cs="Times New Roman"/>
              </w:rPr>
              <w:t>, biznesem i ośrodkami naukowymi.</w:t>
            </w:r>
          </w:p>
        </w:tc>
      </w:tr>
      <w:tr w:rsidR="003F6CC5" w:rsidRPr="008A204B" w14:paraId="49713AF4" w14:textId="73E52C33" w:rsidTr="00871E47">
        <w:trPr>
          <w:trHeight w:val="420"/>
        </w:trPr>
        <w:tc>
          <w:tcPr>
            <w:tcW w:w="2083" w:type="dxa"/>
            <w:vMerge/>
            <w:shd w:val="clear" w:color="auto" w:fill="auto"/>
            <w:tcMar>
              <w:top w:w="100" w:type="dxa"/>
              <w:left w:w="100" w:type="dxa"/>
              <w:bottom w:w="100" w:type="dxa"/>
              <w:right w:w="100" w:type="dxa"/>
            </w:tcMar>
          </w:tcPr>
          <w:p w14:paraId="02B46AC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E7062DA" w14:textId="5CB9CD5E"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2) </w:t>
            </w:r>
            <w:r w:rsidR="009465B8" w:rsidRPr="00A835A3">
              <w:rPr>
                <w:rFonts w:ascii="Times New Roman" w:eastAsia="Times New Roman" w:hAnsi="Times New Roman" w:cs="Times New Roman"/>
              </w:rPr>
              <w:t>utworzenie</w:t>
            </w:r>
            <w:r w:rsidRPr="00A835A3">
              <w:rPr>
                <w:rFonts w:ascii="Times New Roman" w:eastAsia="Times New Roman" w:hAnsi="Times New Roman" w:cs="Times New Roman"/>
              </w:rPr>
              <w:t xml:space="preserve"> przez Prezydenta Miasta Krakowa </w:t>
            </w:r>
            <w:r w:rsidR="009465B8" w:rsidRPr="00A835A3">
              <w:rPr>
                <w:rFonts w:ascii="Times New Roman" w:eastAsia="Times New Roman" w:hAnsi="Times New Roman" w:cs="Times New Roman"/>
              </w:rPr>
              <w:t xml:space="preserve">wyodrębnionej </w:t>
            </w:r>
            <w:r w:rsidRPr="00A835A3">
              <w:rPr>
                <w:rFonts w:ascii="Times New Roman" w:eastAsia="Times New Roman" w:hAnsi="Times New Roman" w:cs="Times New Roman"/>
              </w:rPr>
              <w:t xml:space="preserve">komórki organizacyjnej Urzędu odpowiedzialnej za wspieranie inicjatyw i </w:t>
            </w:r>
            <w:r w:rsidRPr="00A835A3">
              <w:rPr>
                <w:rFonts w:ascii="Times New Roman" w:eastAsia="Times New Roman" w:hAnsi="Times New Roman" w:cs="Times New Roman"/>
              </w:rPr>
              <w:lastRenderedPageBreak/>
              <w:t>współpracy z przedstawicielami i przedstawicielkami mniejszości narodowych i etnicznych oraz osobami z doświadczeniem migracji.</w:t>
            </w:r>
          </w:p>
        </w:tc>
        <w:tc>
          <w:tcPr>
            <w:tcW w:w="2552" w:type="dxa"/>
          </w:tcPr>
          <w:p w14:paraId="188D1EE4" w14:textId="6B61425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Wysokość środków finansowych przeznaczonych na działanie przedmiotowej komórki, w tym na realizację zadań publicznych w obszarze: </w:t>
            </w:r>
            <w:r w:rsidRPr="00A835A3">
              <w:rPr>
                <w:rFonts w:ascii="Times New Roman" w:eastAsia="Times New Roman" w:hAnsi="Times New Roman" w:cs="Times New Roman"/>
              </w:rPr>
              <w:lastRenderedPageBreak/>
              <w:t>działalność na rzecz integracji cudzoziemców oraz działalność na rzecz mniejszości narodowych i etnicznych</w:t>
            </w:r>
          </w:p>
        </w:tc>
        <w:tc>
          <w:tcPr>
            <w:tcW w:w="1842" w:type="dxa"/>
            <w:shd w:val="clear" w:color="auto" w:fill="auto"/>
            <w:tcMar>
              <w:top w:w="100" w:type="dxa"/>
              <w:left w:w="100" w:type="dxa"/>
              <w:bottom w:w="100" w:type="dxa"/>
              <w:right w:w="100" w:type="dxa"/>
            </w:tcMar>
          </w:tcPr>
          <w:p w14:paraId="78E6C533"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do 31 grudnia 2024 r.</w:t>
            </w:r>
          </w:p>
        </w:tc>
        <w:tc>
          <w:tcPr>
            <w:tcW w:w="3261" w:type="dxa"/>
            <w:shd w:val="clear" w:color="auto" w:fill="auto"/>
            <w:tcMar>
              <w:top w:w="100" w:type="dxa"/>
              <w:left w:w="100" w:type="dxa"/>
              <w:bottom w:w="100" w:type="dxa"/>
              <w:right w:w="100" w:type="dxa"/>
            </w:tcMar>
          </w:tcPr>
          <w:p w14:paraId="4A6923E8"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Zarządzenie Prezydenta</w:t>
            </w:r>
          </w:p>
          <w:p w14:paraId="7DA0C95C"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48283475" w14:textId="7C551E7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Informacja o realizacji planu budżetowego </w:t>
            </w:r>
          </w:p>
        </w:tc>
        <w:tc>
          <w:tcPr>
            <w:tcW w:w="2126" w:type="dxa"/>
          </w:tcPr>
          <w:p w14:paraId="39DDA394" w14:textId="3E960AC6" w:rsidR="003F6CC5" w:rsidRPr="00A835A3" w:rsidRDefault="00557FAA"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p>
        </w:tc>
      </w:tr>
      <w:tr w:rsidR="003F6CC5" w:rsidRPr="008A204B" w14:paraId="78704F82" w14:textId="06D949B3" w:rsidTr="00871E47">
        <w:trPr>
          <w:trHeight w:val="420"/>
        </w:trPr>
        <w:tc>
          <w:tcPr>
            <w:tcW w:w="2083" w:type="dxa"/>
            <w:vMerge/>
            <w:shd w:val="clear" w:color="auto" w:fill="auto"/>
            <w:tcMar>
              <w:top w:w="100" w:type="dxa"/>
              <w:left w:w="100" w:type="dxa"/>
              <w:bottom w:w="100" w:type="dxa"/>
              <w:right w:w="100" w:type="dxa"/>
            </w:tcMar>
          </w:tcPr>
          <w:p w14:paraId="17EF834D"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A8CE096" w14:textId="696B7802"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3) współpracę </w:t>
            </w:r>
            <w:r w:rsidR="00882349" w:rsidRPr="00A835A3">
              <w:rPr>
                <w:rFonts w:ascii="Times New Roman" w:eastAsia="Times New Roman" w:hAnsi="Times New Roman" w:cs="Times New Roman"/>
              </w:rPr>
              <w:t xml:space="preserve">Koordynatora Programu </w:t>
            </w:r>
            <w:r w:rsidRPr="00A835A3">
              <w:rPr>
                <w:rFonts w:ascii="Times New Roman" w:eastAsia="Times New Roman" w:hAnsi="Times New Roman" w:cs="Times New Roman"/>
              </w:rPr>
              <w:t>z innymi komórkami organizacyjnymi Urzędu i miejskimi jednostkami organizacyjnymi, organizacjami pozarządowymi oraz innymi instytucjami i służbami działającymi na terenie Gminy, w tym z instytucjami kulturalno-oświatowymi oraz z wyższymi uczelniami.</w:t>
            </w:r>
          </w:p>
        </w:tc>
        <w:tc>
          <w:tcPr>
            <w:tcW w:w="2552" w:type="dxa"/>
          </w:tcPr>
          <w:p w14:paraId="6990BC7F" w14:textId="161305A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koordynatorów współpracy w U</w:t>
            </w:r>
            <w:r w:rsidR="009465B8" w:rsidRPr="00A835A3">
              <w:rPr>
                <w:rFonts w:ascii="Times New Roman" w:eastAsia="Times New Roman" w:hAnsi="Times New Roman" w:cs="Times New Roman"/>
              </w:rPr>
              <w:t>rzędzie</w:t>
            </w:r>
            <w:r w:rsidRPr="00A835A3">
              <w:rPr>
                <w:rFonts w:ascii="Times New Roman" w:eastAsia="Times New Roman" w:hAnsi="Times New Roman" w:cs="Times New Roman"/>
              </w:rPr>
              <w:t xml:space="preserve"> i </w:t>
            </w:r>
            <w:r w:rsidR="009465B8" w:rsidRPr="00A835A3">
              <w:rPr>
                <w:rFonts w:ascii="Times New Roman" w:eastAsia="Times New Roman" w:hAnsi="Times New Roman" w:cs="Times New Roman"/>
              </w:rPr>
              <w:t>jednostkach miejskich oraz w innych podmiotach</w:t>
            </w:r>
          </w:p>
        </w:tc>
        <w:tc>
          <w:tcPr>
            <w:tcW w:w="1842" w:type="dxa"/>
            <w:shd w:val="clear" w:color="auto" w:fill="auto"/>
            <w:tcMar>
              <w:top w:w="100" w:type="dxa"/>
              <w:left w:w="100" w:type="dxa"/>
              <w:bottom w:w="100" w:type="dxa"/>
              <w:right w:w="100" w:type="dxa"/>
            </w:tcMar>
          </w:tcPr>
          <w:p w14:paraId="709C4474"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50753438" w14:textId="77777777" w:rsidR="00613B79" w:rsidRDefault="00245296"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Baza</w:t>
            </w:r>
            <w:r w:rsidRPr="00A835A3">
              <w:rPr>
                <w:rFonts w:ascii="Times New Roman" w:eastAsia="Times New Roman" w:hAnsi="Times New Roman" w:cs="Times New Roman"/>
              </w:rPr>
              <w:t xml:space="preserve"> kontakt</w:t>
            </w:r>
            <w:r>
              <w:rPr>
                <w:rFonts w:ascii="Times New Roman" w:eastAsia="Times New Roman" w:hAnsi="Times New Roman" w:cs="Times New Roman"/>
              </w:rPr>
              <w:t>ów koordynatorów</w:t>
            </w:r>
            <w:r w:rsidR="00613B79">
              <w:rPr>
                <w:rFonts w:ascii="Times New Roman" w:eastAsia="Times New Roman" w:hAnsi="Times New Roman" w:cs="Times New Roman"/>
              </w:rPr>
              <w:t>,</w:t>
            </w:r>
            <w:r>
              <w:rPr>
                <w:rFonts w:ascii="Times New Roman" w:eastAsia="Times New Roman" w:hAnsi="Times New Roman" w:cs="Times New Roman"/>
              </w:rPr>
              <w:t xml:space="preserve"> odpowiedzialnych za</w:t>
            </w:r>
            <w:r w:rsidRPr="00A835A3">
              <w:rPr>
                <w:rFonts w:ascii="Times New Roman" w:eastAsia="Times New Roman" w:hAnsi="Times New Roman" w:cs="Times New Roman"/>
              </w:rPr>
              <w:t xml:space="preserve"> </w:t>
            </w:r>
            <w:r w:rsidR="00613B79">
              <w:rPr>
                <w:rFonts w:ascii="Times New Roman" w:eastAsia="Times New Roman" w:hAnsi="Times New Roman" w:cs="Times New Roman"/>
              </w:rPr>
              <w:t>współpracę w obszarze międzykulturowości</w:t>
            </w:r>
          </w:p>
          <w:p w14:paraId="35FAFAB2" w14:textId="50FA3E57" w:rsidR="003F6CC5" w:rsidRPr="00A835A3" w:rsidRDefault="00245296"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w swoim </w:t>
            </w:r>
            <w:r w:rsidR="00613B79">
              <w:rPr>
                <w:rFonts w:ascii="Times New Roman" w:eastAsia="Times New Roman" w:hAnsi="Times New Roman" w:cs="Times New Roman"/>
              </w:rPr>
              <w:t>w</w:t>
            </w:r>
            <w:r w:rsidRPr="00A835A3">
              <w:rPr>
                <w:rFonts w:ascii="Times New Roman" w:eastAsia="Times New Roman" w:hAnsi="Times New Roman" w:cs="Times New Roman"/>
              </w:rPr>
              <w:t>ydziale</w:t>
            </w:r>
            <w:r>
              <w:rPr>
                <w:rFonts w:ascii="Times New Roman" w:eastAsia="Times New Roman" w:hAnsi="Times New Roman" w:cs="Times New Roman"/>
              </w:rPr>
              <w:t>/jednostce/podmiocie.</w:t>
            </w:r>
          </w:p>
        </w:tc>
        <w:tc>
          <w:tcPr>
            <w:tcW w:w="2126" w:type="dxa"/>
          </w:tcPr>
          <w:p w14:paraId="0C56ADDC" w14:textId="77777777" w:rsidR="00557FAA" w:rsidRPr="00A835A3" w:rsidRDefault="00557FAA" w:rsidP="00B65F0B">
            <w:pPr>
              <w:rPr>
                <w:rFonts w:ascii="Times New Roman" w:eastAsia="Times New Roman" w:hAnsi="Times New Roman" w:cs="Times New Roman"/>
              </w:rPr>
            </w:pPr>
            <w:r w:rsidRPr="00A835A3">
              <w:rPr>
                <w:rFonts w:ascii="Times New Roman" w:eastAsia="Times New Roman" w:hAnsi="Times New Roman" w:cs="Times New Roman"/>
              </w:rPr>
              <w:t>Koordynator Programu wraz z Partnerami Programu o których mowa w § 6</w:t>
            </w:r>
          </w:p>
          <w:p w14:paraId="58ECFED7" w14:textId="745881EC" w:rsidR="003F6CC5" w:rsidRPr="00A835A3" w:rsidRDefault="00557FAA"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Programu</w:t>
            </w:r>
          </w:p>
        </w:tc>
      </w:tr>
      <w:tr w:rsidR="003F6CC5" w:rsidRPr="008A204B" w14:paraId="65D60E1F" w14:textId="16F95B65" w:rsidTr="00871E47">
        <w:trPr>
          <w:trHeight w:val="420"/>
        </w:trPr>
        <w:tc>
          <w:tcPr>
            <w:tcW w:w="2083" w:type="dxa"/>
            <w:vMerge w:val="restart"/>
            <w:shd w:val="clear" w:color="auto" w:fill="auto"/>
            <w:tcMar>
              <w:top w:w="100" w:type="dxa"/>
              <w:left w:w="100" w:type="dxa"/>
              <w:bottom w:w="100" w:type="dxa"/>
              <w:right w:w="100" w:type="dxa"/>
            </w:tcMar>
          </w:tcPr>
          <w:p w14:paraId="07A72E0F" w14:textId="686FDDB7" w:rsidR="003F6CC5" w:rsidRPr="008A204B" w:rsidRDefault="003F6CC5" w:rsidP="00B65F0B">
            <w:pPr>
              <w:rPr>
                <w:rFonts w:ascii="Times New Roman" w:eastAsia="Times New Roman" w:hAnsi="Times New Roman" w:cs="Times New Roman"/>
              </w:rPr>
            </w:pPr>
            <w:r w:rsidRPr="00E83210">
              <w:rPr>
                <w:rFonts w:ascii="Times New Roman" w:eastAsia="Times New Roman" w:hAnsi="Times New Roman" w:cs="Times New Roman"/>
              </w:rPr>
              <w:t xml:space="preserve">3. Wspieranie procesów inkluzji społecznej i tworzenie przestrzeni promujących </w:t>
            </w:r>
            <w:proofErr w:type="spellStart"/>
            <w:r w:rsidRPr="00E83210">
              <w:rPr>
                <w:rFonts w:ascii="Times New Roman" w:eastAsia="Times New Roman" w:hAnsi="Times New Roman" w:cs="Times New Roman"/>
              </w:rPr>
              <w:t>inkluzywność</w:t>
            </w:r>
            <w:proofErr w:type="spellEnd"/>
            <w:r w:rsidRPr="00E83210">
              <w:rPr>
                <w:rFonts w:ascii="Times New Roman" w:eastAsia="Times New Roman" w:hAnsi="Times New Roman" w:cs="Times New Roman"/>
              </w:rPr>
              <w:t xml:space="preserve"> i </w:t>
            </w:r>
            <w:r w:rsidRPr="00E83210">
              <w:rPr>
                <w:rFonts w:ascii="Times New Roman" w:eastAsia="Times New Roman" w:hAnsi="Times New Roman" w:cs="Times New Roman"/>
              </w:rPr>
              <w:lastRenderedPageBreak/>
              <w:t>spójność społeczną poprzez:</w:t>
            </w:r>
          </w:p>
        </w:tc>
        <w:tc>
          <w:tcPr>
            <w:tcW w:w="2693" w:type="dxa"/>
            <w:shd w:val="clear" w:color="auto" w:fill="auto"/>
            <w:tcMar>
              <w:top w:w="100" w:type="dxa"/>
              <w:left w:w="100" w:type="dxa"/>
              <w:bottom w:w="100" w:type="dxa"/>
              <w:right w:w="100" w:type="dxa"/>
            </w:tcMar>
          </w:tcPr>
          <w:p w14:paraId="0B73CE30" w14:textId="0D3A3E86"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1) rozwój Centrum Wielokulturowego jako centralnego punktu działań na rzecz promocji międzykulturowości w Krakowie; </w:t>
            </w:r>
          </w:p>
          <w:p w14:paraId="339EA46E" w14:textId="094FAF1D" w:rsidR="003F6CC5" w:rsidRPr="00A835A3" w:rsidRDefault="003F6CC5" w:rsidP="00B65F0B">
            <w:pPr>
              <w:pStyle w:val="Akapitzlist"/>
              <w:ind w:left="325"/>
              <w:rPr>
                <w:rFonts w:ascii="Times New Roman" w:eastAsia="Times New Roman" w:hAnsi="Times New Roman" w:cs="Times New Roman"/>
              </w:rPr>
            </w:pPr>
          </w:p>
        </w:tc>
        <w:tc>
          <w:tcPr>
            <w:tcW w:w="2552" w:type="dxa"/>
          </w:tcPr>
          <w:p w14:paraId="7F96EA56" w14:textId="4047FEA6"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beneficjentów Centrum Wielokulturowego;</w:t>
            </w:r>
          </w:p>
          <w:p w14:paraId="6816E587" w14:textId="29008EC4"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wydarzeń realizowanych w ramach Centrum Wielokulturowego</w:t>
            </w:r>
          </w:p>
        </w:tc>
        <w:tc>
          <w:tcPr>
            <w:tcW w:w="1842" w:type="dxa"/>
            <w:shd w:val="clear" w:color="auto" w:fill="auto"/>
            <w:tcMar>
              <w:top w:w="100" w:type="dxa"/>
              <w:left w:w="100" w:type="dxa"/>
              <w:bottom w:w="100" w:type="dxa"/>
              <w:right w:w="100" w:type="dxa"/>
            </w:tcMar>
          </w:tcPr>
          <w:p w14:paraId="51705684"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5DB3E410" w14:textId="7697D976" w:rsidR="003F6CC5" w:rsidRPr="00A835A3" w:rsidRDefault="009465B8"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Lokal gminny przekazany </w:t>
            </w:r>
            <w:r w:rsidR="003F6CC5" w:rsidRPr="00A835A3">
              <w:rPr>
                <w:rFonts w:ascii="Times New Roman" w:eastAsia="Times New Roman" w:hAnsi="Times New Roman" w:cs="Times New Roman"/>
              </w:rPr>
              <w:t xml:space="preserve"> na potrzeby Centrum Wielokulturowego </w:t>
            </w:r>
          </w:p>
          <w:p w14:paraId="5941190C"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316AB608" w14:textId="20C60D7F"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126" w:type="dxa"/>
          </w:tcPr>
          <w:p w14:paraId="7733EAA2" w14:textId="582DBB03"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r w:rsidR="005E64ED">
              <w:rPr>
                <w:rFonts w:ascii="Times New Roman" w:eastAsia="Times New Roman" w:hAnsi="Times New Roman" w:cs="Times New Roman"/>
              </w:rPr>
              <w:t xml:space="preserve">, </w:t>
            </w:r>
          </w:p>
        </w:tc>
      </w:tr>
      <w:tr w:rsidR="003F6CC5" w:rsidRPr="008A204B" w14:paraId="3D497DAD" w14:textId="1DBD4ADB" w:rsidTr="00871E47">
        <w:trPr>
          <w:trHeight w:val="1156"/>
        </w:trPr>
        <w:tc>
          <w:tcPr>
            <w:tcW w:w="2083" w:type="dxa"/>
            <w:vMerge/>
            <w:shd w:val="clear" w:color="auto" w:fill="auto"/>
            <w:tcMar>
              <w:top w:w="100" w:type="dxa"/>
              <w:left w:w="100" w:type="dxa"/>
              <w:bottom w:w="100" w:type="dxa"/>
              <w:right w:w="100" w:type="dxa"/>
            </w:tcMar>
          </w:tcPr>
          <w:p w14:paraId="5FE8A476"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AFA1D9A" w14:textId="692546B6" w:rsidR="003F6CC5" w:rsidRPr="00A835A3" w:rsidRDefault="009F1A47" w:rsidP="00B65F0B">
            <w:pPr>
              <w:rPr>
                <w:rFonts w:ascii="Times New Roman" w:eastAsia="Times New Roman" w:hAnsi="Times New Roman" w:cs="Times New Roman"/>
              </w:rPr>
            </w:pPr>
            <w:r>
              <w:rPr>
                <w:rFonts w:ascii="Times New Roman" w:eastAsia="Times New Roman" w:hAnsi="Times New Roman" w:cs="Times New Roman"/>
              </w:rPr>
              <w:t xml:space="preserve">2) </w:t>
            </w:r>
            <w:r w:rsidRPr="009F1A47">
              <w:rPr>
                <w:rFonts w:ascii="Times New Roman" w:eastAsia="Times New Roman" w:hAnsi="Times New Roman" w:cs="Times New Roman"/>
              </w:rPr>
              <w:t>wsparcie inicjatyw z zakresu animacji społeczno-kulturalnej podejmowanych przez miejskie instytucje kultury i placówki kulturalnych w dzielnicach miasta Krakowa</w:t>
            </w:r>
          </w:p>
        </w:tc>
        <w:tc>
          <w:tcPr>
            <w:tcW w:w="2552" w:type="dxa"/>
          </w:tcPr>
          <w:p w14:paraId="0D86562C" w14:textId="2C4515AF" w:rsidR="00EA1143"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F67EA0" w:rsidRPr="00A835A3">
              <w:rPr>
                <w:rFonts w:ascii="Times New Roman" w:eastAsia="Times New Roman" w:hAnsi="Times New Roman" w:cs="Times New Roman"/>
              </w:rPr>
              <w:t xml:space="preserve">uczestników inicjatyw, wydarzeń </w:t>
            </w:r>
          </w:p>
          <w:p w14:paraId="684E9BDF" w14:textId="67C21BC8"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2ABEAED4" w14:textId="1421F63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045B54F" w14:textId="7C9DB8D6" w:rsidR="00016368"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Opracowane p</w:t>
            </w:r>
            <w:r w:rsidR="00F67EA0" w:rsidRPr="00A835A3">
              <w:rPr>
                <w:rFonts w:ascii="Times New Roman" w:eastAsia="Times New Roman" w:hAnsi="Times New Roman" w:cs="Times New Roman"/>
              </w:rPr>
              <w:t>rogramy, inicjatywy, porozumienia, umowy</w:t>
            </w:r>
          </w:p>
        </w:tc>
        <w:tc>
          <w:tcPr>
            <w:tcW w:w="2126" w:type="dxa"/>
          </w:tcPr>
          <w:p w14:paraId="01ED6CBC" w14:textId="429F69BF" w:rsidR="003F6CC5" w:rsidRPr="00A835A3" w:rsidRDefault="00D26E57"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Miejskie instytucje kultury i placówki kulturalne przy współpracy Dzielnic Miasta Krakowa</w:t>
            </w:r>
          </w:p>
        </w:tc>
      </w:tr>
      <w:tr w:rsidR="003F6CC5" w:rsidRPr="008A204B" w14:paraId="747EDA64" w14:textId="0C710C1E" w:rsidTr="00871E47">
        <w:trPr>
          <w:trHeight w:val="420"/>
        </w:trPr>
        <w:tc>
          <w:tcPr>
            <w:tcW w:w="2083" w:type="dxa"/>
            <w:vMerge/>
            <w:shd w:val="clear" w:color="auto" w:fill="auto"/>
            <w:tcMar>
              <w:top w:w="100" w:type="dxa"/>
              <w:left w:w="100" w:type="dxa"/>
              <w:bottom w:w="100" w:type="dxa"/>
              <w:right w:w="100" w:type="dxa"/>
            </w:tcMar>
          </w:tcPr>
          <w:p w14:paraId="476737EE"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DD97662" w14:textId="0E7D628A"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3) promocję miejskich programów wspierających tworzenie i rozwój organizacji pozarządowych wśród organizacji mniejszościowych, szczególnie o charakterze samopomocowym i </w:t>
            </w:r>
            <w:proofErr w:type="spellStart"/>
            <w:r w:rsidRPr="00A835A3">
              <w:rPr>
                <w:rFonts w:ascii="Times New Roman" w:eastAsia="Times New Roman" w:hAnsi="Times New Roman" w:cs="Times New Roman"/>
              </w:rPr>
              <w:t>samorzeczniczym</w:t>
            </w:r>
            <w:proofErr w:type="spellEnd"/>
            <w:r w:rsidRPr="00A835A3">
              <w:rPr>
                <w:rFonts w:ascii="Times New Roman" w:eastAsia="Times New Roman" w:hAnsi="Times New Roman" w:cs="Times New Roman"/>
              </w:rPr>
              <w:t>;</w:t>
            </w:r>
          </w:p>
        </w:tc>
        <w:tc>
          <w:tcPr>
            <w:tcW w:w="2552" w:type="dxa"/>
          </w:tcPr>
          <w:p w14:paraId="7A9F6E08" w14:textId="6E17EF8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działań promocyjnych</w:t>
            </w:r>
          </w:p>
        </w:tc>
        <w:tc>
          <w:tcPr>
            <w:tcW w:w="1842" w:type="dxa"/>
            <w:shd w:val="clear" w:color="auto" w:fill="auto"/>
            <w:tcMar>
              <w:top w:w="100" w:type="dxa"/>
              <w:left w:w="100" w:type="dxa"/>
              <w:bottom w:w="100" w:type="dxa"/>
              <w:right w:w="100" w:type="dxa"/>
            </w:tcMar>
          </w:tcPr>
          <w:p w14:paraId="514D2057" w14:textId="11BA7259"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16DE9821" w14:textId="1B1548C1"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Zrealizowane d</w:t>
            </w:r>
            <w:r w:rsidR="003F6CC5" w:rsidRPr="00A835A3">
              <w:rPr>
                <w:rFonts w:ascii="Times New Roman" w:eastAsia="Times New Roman" w:hAnsi="Times New Roman" w:cs="Times New Roman"/>
              </w:rPr>
              <w:t>ziałania promocyjne Programu rocznego i wieloletniego współpracy Gminy z Organizacjami Pozarządowymi</w:t>
            </w:r>
          </w:p>
        </w:tc>
        <w:tc>
          <w:tcPr>
            <w:tcW w:w="2126" w:type="dxa"/>
          </w:tcPr>
          <w:p w14:paraId="67EA87A2" w14:textId="44D551A7" w:rsidR="003F6CC5" w:rsidRPr="00A835A3" w:rsidRDefault="004368D2"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Komórka </w:t>
            </w:r>
            <w:r w:rsidR="00317124" w:rsidRPr="00A835A3">
              <w:rPr>
                <w:rFonts w:ascii="Times New Roman" w:eastAsia="Times New Roman" w:hAnsi="Times New Roman" w:cs="Times New Roman"/>
              </w:rPr>
              <w:t xml:space="preserve">Urzędu </w:t>
            </w:r>
            <w:r w:rsidRPr="00A835A3">
              <w:rPr>
                <w:rFonts w:ascii="Times New Roman" w:eastAsia="Times New Roman" w:hAnsi="Times New Roman" w:cs="Times New Roman"/>
              </w:rPr>
              <w:t xml:space="preserve">właściwa ds. </w:t>
            </w:r>
            <w:r w:rsidR="00D26E57" w:rsidRPr="00A835A3">
              <w:rPr>
                <w:rFonts w:ascii="Times New Roman" w:eastAsia="Times New Roman" w:hAnsi="Times New Roman" w:cs="Times New Roman"/>
              </w:rPr>
              <w:t>k</w:t>
            </w:r>
            <w:r w:rsidRPr="00A835A3">
              <w:rPr>
                <w:rFonts w:ascii="Times New Roman" w:eastAsia="Times New Roman" w:hAnsi="Times New Roman" w:cs="Times New Roman"/>
              </w:rPr>
              <w:t>oordynacji współpracy z organizacjami pozarządowymi</w:t>
            </w:r>
          </w:p>
        </w:tc>
      </w:tr>
      <w:tr w:rsidR="003F6CC5" w:rsidRPr="008A204B" w14:paraId="6BB4FDC7" w14:textId="2B622D2E" w:rsidTr="00871E47">
        <w:trPr>
          <w:trHeight w:val="420"/>
        </w:trPr>
        <w:tc>
          <w:tcPr>
            <w:tcW w:w="2083" w:type="dxa"/>
            <w:vMerge/>
            <w:shd w:val="clear" w:color="auto" w:fill="auto"/>
            <w:tcMar>
              <w:top w:w="100" w:type="dxa"/>
              <w:left w:w="100" w:type="dxa"/>
              <w:bottom w:w="100" w:type="dxa"/>
              <w:right w:w="100" w:type="dxa"/>
            </w:tcMar>
          </w:tcPr>
          <w:p w14:paraId="7C846437"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E059F11" w14:textId="3ECDD240"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4) promocję i zwiększanie dostępności krakowskich mechanizmów partycypacyjnych dla mniejszości narodowych i etnicznych oraz osób z doświadczeniem migracji.</w:t>
            </w:r>
          </w:p>
        </w:tc>
        <w:tc>
          <w:tcPr>
            <w:tcW w:w="2552" w:type="dxa"/>
          </w:tcPr>
          <w:p w14:paraId="38B45094" w14:textId="113E3320"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ciał dialogu funkcjonujących w Gminie w skład, których wchodzą  mniejszości narodowe i etniczne oraz osoby z doświadczeniem migracji</w:t>
            </w:r>
          </w:p>
        </w:tc>
        <w:tc>
          <w:tcPr>
            <w:tcW w:w="1842" w:type="dxa"/>
            <w:shd w:val="clear" w:color="auto" w:fill="auto"/>
            <w:tcMar>
              <w:top w:w="100" w:type="dxa"/>
              <w:left w:w="100" w:type="dxa"/>
              <w:bottom w:w="100" w:type="dxa"/>
              <w:right w:w="100" w:type="dxa"/>
            </w:tcMar>
          </w:tcPr>
          <w:p w14:paraId="78840BEA" w14:textId="0B85BEC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3D5E89CD"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Kampania promocyjna ciał dialogu i dostępnych narzędzi partycypacyjnych skierowana do  mniejszości narodowych i etnicznych oraz osób z doświadczeniem migracji</w:t>
            </w:r>
          </w:p>
          <w:p w14:paraId="7CC9FB27" w14:textId="047AA608"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706C185F" w14:textId="4E002D2C" w:rsidR="003F6CC5" w:rsidRPr="00A835A3" w:rsidRDefault="00016368"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Komórka </w:t>
            </w:r>
            <w:r w:rsidR="00317124" w:rsidRPr="00A835A3">
              <w:rPr>
                <w:rFonts w:ascii="Times New Roman" w:eastAsia="Times New Roman" w:hAnsi="Times New Roman" w:cs="Times New Roman"/>
              </w:rPr>
              <w:t xml:space="preserve">Urzędu </w:t>
            </w:r>
            <w:r w:rsidRPr="00A835A3">
              <w:rPr>
                <w:rFonts w:ascii="Times New Roman" w:eastAsia="Times New Roman" w:hAnsi="Times New Roman" w:cs="Times New Roman"/>
              </w:rPr>
              <w:t>właściwa ds. dialogu i partycypacji</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3F6CC5" w:rsidRPr="008A204B" w14:paraId="66220378" w14:textId="7DEFEC78" w:rsidTr="00871E47">
        <w:trPr>
          <w:trHeight w:val="420"/>
        </w:trPr>
        <w:tc>
          <w:tcPr>
            <w:tcW w:w="2083" w:type="dxa"/>
            <w:vMerge w:val="restart"/>
            <w:shd w:val="clear" w:color="auto" w:fill="auto"/>
            <w:tcMar>
              <w:top w:w="100" w:type="dxa"/>
              <w:left w:w="100" w:type="dxa"/>
              <w:bottom w:w="100" w:type="dxa"/>
              <w:right w:w="100" w:type="dxa"/>
            </w:tcMar>
          </w:tcPr>
          <w:p w14:paraId="1DF9E387" w14:textId="0F242421"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8A204B">
              <w:rPr>
                <w:rFonts w:ascii="Times New Roman" w:eastAsia="Times New Roman" w:hAnsi="Times New Roman" w:cs="Times New Roman"/>
              </w:rPr>
              <w:t xml:space="preserve"> </w:t>
            </w:r>
            <w:r w:rsidRPr="00E83210">
              <w:rPr>
                <w:rFonts w:ascii="Times New Roman" w:eastAsia="Times New Roman" w:hAnsi="Times New Roman" w:cs="Times New Roman"/>
              </w:rPr>
              <w:t xml:space="preserve">4. Budowanie międzykulturowego charakteru Krakowa oraz marki “Otwarty </w:t>
            </w:r>
            <w:r w:rsidRPr="00E83210">
              <w:rPr>
                <w:rFonts w:ascii="Times New Roman" w:eastAsia="Times New Roman" w:hAnsi="Times New Roman" w:cs="Times New Roman"/>
              </w:rPr>
              <w:lastRenderedPageBreak/>
              <w:t>Kraków” poprzez:</w:t>
            </w:r>
          </w:p>
        </w:tc>
        <w:tc>
          <w:tcPr>
            <w:tcW w:w="2693" w:type="dxa"/>
            <w:shd w:val="clear" w:color="auto" w:fill="auto"/>
            <w:tcMar>
              <w:top w:w="100" w:type="dxa"/>
              <w:left w:w="100" w:type="dxa"/>
              <w:bottom w:w="100" w:type="dxa"/>
              <w:right w:w="100" w:type="dxa"/>
            </w:tcMar>
          </w:tcPr>
          <w:p w14:paraId="169A661F" w14:textId="1F9DC714"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1) organizację wydarzeń nawiązujących do idei wielokulturowości, np. w </w:t>
            </w:r>
            <w:r w:rsidR="00F67412">
              <w:rPr>
                <w:rFonts w:ascii="Times New Roman" w:eastAsia="Times New Roman" w:hAnsi="Times New Roman" w:cs="Times New Roman"/>
              </w:rPr>
              <w:t xml:space="preserve">formie </w:t>
            </w:r>
            <w:r w:rsidRPr="00A835A3">
              <w:rPr>
                <w:rFonts w:ascii="Times New Roman" w:eastAsia="Times New Roman" w:hAnsi="Times New Roman" w:cs="Times New Roman"/>
              </w:rPr>
              <w:t>konferencji</w:t>
            </w:r>
            <w:r w:rsidR="00F67412">
              <w:rPr>
                <w:rFonts w:ascii="Times New Roman" w:eastAsia="Times New Roman" w:hAnsi="Times New Roman" w:cs="Times New Roman"/>
              </w:rPr>
              <w:t xml:space="preserve">, </w:t>
            </w:r>
            <w:r w:rsidR="00F67412">
              <w:rPr>
                <w:rFonts w:ascii="Times New Roman" w:eastAsia="Times New Roman" w:hAnsi="Times New Roman" w:cs="Times New Roman"/>
              </w:rPr>
              <w:lastRenderedPageBreak/>
              <w:t>seminariów, debat,</w:t>
            </w:r>
            <w:r w:rsidRPr="00A835A3">
              <w:rPr>
                <w:rFonts w:ascii="Times New Roman" w:eastAsia="Times New Roman" w:hAnsi="Times New Roman" w:cs="Times New Roman"/>
              </w:rPr>
              <w:t xml:space="preserve"> cyklicznych festiwali;</w:t>
            </w:r>
          </w:p>
        </w:tc>
        <w:tc>
          <w:tcPr>
            <w:tcW w:w="2552" w:type="dxa"/>
          </w:tcPr>
          <w:p w14:paraId="3C4C6FF4" w14:textId="3EB1EB4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Liczba wydarzeń</w:t>
            </w:r>
          </w:p>
        </w:tc>
        <w:tc>
          <w:tcPr>
            <w:tcW w:w="1842" w:type="dxa"/>
            <w:shd w:val="clear" w:color="auto" w:fill="auto"/>
            <w:tcMar>
              <w:top w:w="100" w:type="dxa"/>
              <w:left w:w="100" w:type="dxa"/>
              <w:bottom w:w="100" w:type="dxa"/>
              <w:right w:w="100" w:type="dxa"/>
            </w:tcMar>
          </w:tcPr>
          <w:p w14:paraId="5B6FC26C" w14:textId="5D3EB98B"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3571B463" w14:textId="70C45DA8"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rPr>
              <w:t>Zrealizowane w</w:t>
            </w:r>
            <w:r w:rsidR="003F6CC5" w:rsidRPr="00A835A3">
              <w:rPr>
                <w:rFonts w:ascii="Times New Roman" w:eastAsia="Times New Roman" w:hAnsi="Times New Roman" w:cs="Times New Roman"/>
              </w:rPr>
              <w:t>ydarzenia</w:t>
            </w:r>
          </w:p>
        </w:tc>
        <w:tc>
          <w:tcPr>
            <w:tcW w:w="2126" w:type="dxa"/>
          </w:tcPr>
          <w:p w14:paraId="66A9F685" w14:textId="77777777" w:rsidR="006B3EC5" w:rsidRPr="00A835A3" w:rsidRDefault="006B3EC5" w:rsidP="00B65F0B">
            <w:pPr>
              <w:rPr>
                <w:rFonts w:ascii="Times New Roman" w:eastAsia="Times New Roman" w:hAnsi="Times New Roman" w:cs="Times New Roman"/>
              </w:rPr>
            </w:pPr>
            <w:r w:rsidRPr="00A835A3">
              <w:rPr>
                <w:rFonts w:ascii="Times New Roman" w:eastAsia="Times New Roman" w:hAnsi="Times New Roman" w:cs="Times New Roman"/>
              </w:rPr>
              <w:t xml:space="preserve">Koordynator Programu wraz z Partnerami Programu </w:t>
            </w:r>
            <w:r w:rsidRPr="00A835A3">
              <w:rPr>
                <w:rFonts w:ascii="Times New Roman" w:eastAsia="Times New Roman" w:hAnsi="Times New Roman" w:cs="Times New Roman"/>
              </w:rPr>
              <w:lastRenderedPageBreak/>
              <w:t>o których mowa w § 6</w:t>
            </w:r>
          </w:p>
          <w:p w14:paraId="784FB073" w14:textId="2163378A"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Programu</w:t>
            </w:r>
          </w:p>
        </w:tc>
      </w:tr>
      <w:tr w:rsidR="003F6CC5" w:rsidRPr="008A204B" w14:paraId="387F1E12" w14:textId="24312B88" w:rsidTr="00871E47">
        <w:trPr>
          <w:trHeight w:val="420"/>
        </w:trPr>
        <w:tc>
          <w:tcPr>
            <w:tcW w:w="2083" w:type="dxa"/>
            <w:vMerge/>
            <w:shd w:val="clear" w:color="auto" w:fill="auto"/>
            <w:tcMar>
              <w:top w:w="100" w:type="dxa"/>
              <w:left w:w="100" w:type="dxa"/>
              <w:bottom w:w="100" w:type="dxa"/>
              <w:right w:w="100" w:type="dxa"/>
            </w:tcMar>
          </w:tcPr>
          <w:p w14:paraId="41EBF3B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val="restart"/>
            <w:shd w:val="clear" w:color="auto" w:fill="auto"/>
            <w:tcMar>
              <w:top w:w="100" w:type="dxa"/>
              <w:left w:w="100" w:type="dxa"/>
              <w:bottom w:w="100" w:type="dxa"/>
              <w:right w:w="100" w:type="dxa"/>
            </w:tcMar>
          </w:tcPr>
          <w:p w14:paraId="3789CA68" w14:textId="77777777" w:rsidR="006B3E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2) </w:t>
            </w:r>
            <w:r w:rsidR="006B3EC5" w:rsidRPr="00A835A3">
              <w:rPr>
                <w:rFonts w:ascii="Times New Roman" w:eastAsia="Times New Roman" w:hAnsi="Times New Roman" w:cs="Times New Roman"/>
              </w:rPr>
              <w:t xml:space="preserve">organizację konkursu o tytuł „Krakowski Ambasador Wielokulturowości” i promocję  osób uhonorowanych tytułem; </w:t>
            </w:r>
          </w:p>
          <w:p w14:paraId="13F10374" w14:textId="3C26C329" w:rsidR="003F6CC5" w:rsidRPr="00A835A3" w:rsidRDefault="003F6CC5" w:rsidP="00B65F0B">
            <w:pPr>
              <w:rPr>
                <w:rFonts w:ascii="Times New Roman" w:eastAsia="Times New Roman" w:hAnsi="Times New Roman" w:cs="Times New Roman"/>
              </w:rPr>
            </w:pPr>
          </w:p>
        </w:tc>
        <w:tc>
          <w:tcPr>
            <w:tcW w:w="2552" w:type="dxa"/>
            <w:shd w:val="clear" w:color="auto" w:fill="auto"/>
          </w:tcPr>
          <w:p w14:paraId="201E426C" w14:textId="1AB8BE0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6B3EC5" w:rsidRPr="00A835A3">
              <w:rPr>
                <w:rFonts w:ascii="Times New Roman" w:eastAsia="Times New Roman" w:hAnsi="Times New Roman" w:cs="Times New Roman"/>
              </w:rPr>
              <w:t>wniosków złożonych do konkursu</w:t>
            </w:r>
          </w:p>
        </w:tc>
        <w:tc>
          <w:tcPr>
            <w:tcW w:w="1842" w:type="dxa"/>
            <w:shd w:val="clear" w:color="auto" w:fill="auto"/>
            <w:tcMar>
              <w:top w:w="100" w:type="dxa"/>
              <w:left w:w="100" w:type="dxa"/>
              <w:bottom w:w="100" w:type="dxa"/>
              <w:right w:w="100" w:type="dxa"/>
            </w:tcMar>
          </w:tcPr>
          <w:p w14:paraId="43E6F570" w14:textId="7D08D2A6"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798B5B0" w14:textId="1956C8EF"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rPr>
              <w:t>Zorganizowana g</w:t>
            </w:r>
            <w:r w:rsidR="006B3EC5" w:rsidRPr="00A835A3">
              <w:rPr>
                <w:rFonts w:ascii="Times New Roman" w:eastAsia="Times New Roman" w:hAnsi="Times New Roman" w:cs="Times New Roman"/>
              </w:rPr>
              <w:t>ala wręczenia tytułów</w:t>
            </w:r>
          </w:p>
        </w:tc>
        <w:tc>
          <w:tcPr>
            <w:tcW w:w="2126" w:type="dxa"/>
          </w:tcPr>
          <w:p w14:paraId="0D5FCEB6" w14:textId="523DA1B9"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p>
        </w:tc>
      </w:tr>
      <w:tr w:rsidR="003F6CC5" w:rsidRPr="008A204B" w14:paraId="260218E3" w14:textId="2F89C87A" w:rsidTr="00871E47">
        <w:trPr>
          <w:trHeight w:val="420"/>
        </w:trPr>
        <w:tc>
          <w:tcPr>
            <w:tcW w:w="2083" w:type="dxa"/>
            <w:vMerge/>
            <w:shd w:val="clear" w:color="auto" w:fill="auto"/>
            <w:tcMar>
              <w:top w:w="100" w:type="dxa"/>
              <w:left w:w="100" w:type="dxa"/>
              <w:bottom w:w="100" w:type="dxa"/>
              <w:right w:w="100" w:type="dxa"/>
            </w:tcMar>
          </w:tcPr>
          <w:p w14:paraId="50D44596"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shd w:val="clear" w:color="auto" w:fill="auto"/>
            <w:tcMar>
              <w:top w:w="100" w:type="dxa"/>
              <w:left w:w="100" w:type="dxa"/>
              <w:bottom w:w="100" w:type="dxa"/>
              <w:right w:w="100" w:type="dxa"/>
            </w:tcMar>
          </w:tcPr>
          <w:p w14:paraId="7A7E7AD5" w14:textId="77777777" w:rsidR="003F6CC5" w:rsidRPr="00A835A3" w:rsidRDefault="003F6CC5" w:rsidP="00B65F0B">
            <w:pPr>
              <w:rPr>
                <w:rFonts w:ascii="Times New Roman" w:eastAsia="Times New Roman" w:hAnsi="Times New Roman" w:cs="Times New Roman"/>
              </w:rPr>
            </w:pPr>
          </w:p>
        </w:tc>
        <w:tc>
          <w:tcPr>
            <w:tcW w:w="2552" w:type="dxa"/>
            <w:shd w:val="clear" w:color="auto" w:fill="auto"/>
          </w:tcPr>
          <w:p w14:paraId="613B3A6F" w14:textId="31C81A4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6B3EC5" w:rsidRPr="00A835A3">
              <w:rPr>
                <w:rFonts w:ascii="Times New Roman" w:eastAsia="Times New Roman" w:hAnsi="Times New Roman" w:cs="Times New Roman"/>
              </w:rPr>
              <w:t>spotkań</w:t>
            </w:r>
          </w:p>
        </w:tc>
        <w:tc>
          <w:tcPr>
            <w:tcW w:w="1842" w:type="dxa"/>
            <w:shd w:val="clear" w:color="auto" w:fill="auto"/>
            <w:tcMar>
              <w:top w:w="100" w:type="dxa"/>
              <w:left w:w="100" w:type="dxa"/>
              <w:bottom w:w="100" w:type="dxa"/>
              <w:right w:w="100" w:type="dxa"/>
            </w:tcMar>
          </w:tcPr>
          <w:p w14:paraId="383D944F" w14:textId="4E74BFC5"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2D6F6854" w14:textId="2949FBE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A835A3">
              <w:rPr>
                <w:rFonts w:ascii="Times New Roman" w:eastAsia="Times New Roman" w:hAnsi="Times New Roman" w:cs="Times New Roman"/>
              </w:rPr>
              <w:t>Spotkanie Krakowskich Ambasadorów Wielokulturowości z Prezydentem Miasta Krakowa</w:t>
            </w:r>
          </w:p>
        </w:tc>
        <w:tc>
          <w:tcPr>
            <w:tcW w:w="2126" w:type="dxa"/>
          </w:tcPr>
          <w:p w14:paraId="53DCB82D" w14:textId="544D002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przy współpracy Kancelarii Prezydenta</w:t>
            </w:r>
          </w:p>
        </w:tc>
      </w:tr>
      <w:tr w:rsidR="003F6CC5" w:rsidRPr="008A204B" w14:paraId="29333AB8" w14:textId="5592779B" w:rsidTr="00871E47">
        <w:trPr>
          <w:trHeight w:val="420"/>
        </w:trPr>
        <w:tc>
          <w:tcPr>
            <w:tcW w:w="2083" w:type="dxa"/>
            <w:shd w:val="clear" w:color="auto" w:fill="auto"/>
            <w:tcMar>
              <w:top w:w="100" w:type="dxa"/>
              <w:left w:w="100" w:type="dxa"/>
              <w:bottom w:w="100" w:type="dxa"/>
              <w:right w:w="100" w:type="dxa"/>
            </w:tcMar>
          </w:tcPr>
          <w:p w14:paraId="14C08053" w14:textId="77777777" w:rsidR="003F6CC5" w:rsidRPr="008A204B" w:rsidRDefault="003F6CC5" w:rsidP="00B65F0B">
            <w:pPr>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807AA73" w14:textId="64A468CC"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3) obejmowanie patronatem</w:t>
            </w:r>
            <w:r w:rsidR="006E4354">
              <w:rPr>
                <w:rFonts w:ascii="Times New Roman" w:eastAsia="Times New Roman" w:hAnsi="Times New Roman" w:cs="Times New Roman"/>
              </w:rPr>
              <w:t xml:space="preserve"> m.in. Prezydenta Miasta Krakowa</w:t>
            </w:r>
            <w:r w:rsidRPr="00A835A3">
              <w:rPr>
                <w:rFonts w:ascii="Times New Roman" w:eastAsia="Times New Roman" w:hAnsi="Times New Roman" w:cs="Times New Roman"/>
              </w:rPr>
              <w:t xml:space="preserve"> oraz udzielanie innych form wsparcia dla projektów, inicjatyw artystycznych, kulturalnych, naukowych i edukacyjnych poświęconych współczesnemu wielokulturowemu Krakowowi;</w:t>
            </w:r>
          </w:p>
        </w:tc>
        <w:tc>
          <w:tcPr>
            <w:tcW w:w="2552" w:type="dxa"/>
            <w:shd w:val="clear" w:color="auto" w:fill="auto"/>
          </w:tcPr>
          <w:p w14:paraId="1922BD65" w14:textId="4BB3F189"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patronatów</w:t>
            </w:r>
          </w:p>
        </w:tc>
        <w:tc>
          <w:tcPr>
            <w:tcW w:w="1842" w:type="dxa"/>
            <w:shd w:val="clear" w:color="auto" w:fill="auto"/>
            <w:tcMar>
              <w:top w:w="100" w:type="dxa"/>
              <w:left w:w="100" w:type="dxa"/>
              <w:bottom w:w="100" w:type="dxa"/>
              <w:right w:w="100" w:type="dxa"/>
            </w:tcMar>
          </w:tcPr>
          <w:p w14:paraId="64C88755" w14:textId="7B0F8D1F"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BFCB831" w14:textId="43C7C74F" w:rsidR="003F6CC5" w:rsidRPr="00A835A3" w:rsidRDefault="00EF5DFD"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Udzielone p</w:t>
            </w:r>
            <w:r w:rsidR="003F6CC5" w:rsidRPr="00A835A3">
              <w:rPr>
                <w:rFonts w:ascii="Times New Roman" w:eastAsia="Times New Roman" w:hAnsi="Times New Roman" w:cs="Times New Roman"/>
              </w:rPr>
              <w:t>atronaty</w:t>
            </w:r>
          </w:p>
        </w:tc>
        <w:tc>
          <w:tcPr>
            <w:tcW w:w="2126" w:type="dxa"/>
          </w:tcPr>
          <w:p w14:paraId="6F03464E" w14:textId="1C643E25"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Kancelaria Prezydenta</w:t>
            </w:r>
          </w:p>
        </w:tc>
      </w:tr>
      <w:tr w:rsidR="00A835A3" w:rsidRPr="00A835A3" w14:paraId="7AD9382A" w14:textId="6BAD05BC" w:rsidTr="00871E47">
        <w:trPr>
          <w:trHeight w:val="420"/>
        </w:trPr>
        <w:tc>
          <w:tcPr>
            <w:tcW w:w="2083" w:type="dxa"/>
            <w:vMerge w:val="restart"/>
            <w:shd w:val="clear" w:color="auto" w:fill="auto"/>
            <w:tcMar>
              <w:top w:w="100" w:type="dxa"/>
              <w:left w:w="100" w:type="dxa"/>
              <w:bottom w:w="100" w:type="dxa"/>
              <w:right w:w="100" w:type="dxa"/>
            </w:tcMar>
          </w:tcPr>
          <w:p w14:paraId="7FB15933" w14:textId="6465EDD9" w:rsidR="003F6CC5" w:rsidRPr="008A204B" w:rsidRDefault="003F6CC5" w:rsidP="00B65F0B">
            <w:pPr>
              <w:rPr>
                <w:rFonts w:ascii="Times New Roman" w:eastAsia="Times New Roman" w:hAnsi="Times New Roman" w:cs="Times New Roman"/>
              </w:rPr>
            </w:pPr>
            <w:r w:rsidRPr="008A204B">
              <w:rPr>
                <w:rFonts w:ascii="Times New Roman" w:eastAsia="Times New Roman" w:hAnsi="Times New Roman" w:cs="Times New Roman"/>
              </w:rPr>
              <w:t xml:space="preserve">5. Tworzenie społecznej platformy wspierającej rozwój kompetencji międzykulturowych </w:t>
            </w:r>
            <w:r w:rsidRPr="008A204B">
              <w:rPr>
                <w:rFonts w:ascii="Times New Roman" w:eastAsia="Times New Roman" w:hAnsi="Times New Roman" w:cs="Times New Roman"/>
              </w:rPr>
              <w:lastRenderedPageBreak/>
              <w:t>wśród osób mieszk</w:t>
            </w:r>
            <w:r w:rsidR="00044BD6">
              <w:rPr>
                <w:rFonts w:ascii="Times New Roman" w:eastAsia="Times New Roman" w:hAnsi="Times New Roman" w:cs="Times New Roman"/>
              </w:rPr>
              <w:t>a</w:t>
            </w:r>
            <w:r w:rsidRPr="008A204B">
              <w:rPr>
                <w:rFonts w:ascii="Times New Roman" w:eastAsia="Times New Roman" w:hAnsi="Times New Roman" w:cs="Times New Roman"/>
              </w:rPr>
              <w:t xml:space="preserve">jących </w:t>
            </w:r>
            <w:r w:rsidR="00E84D11">
              <w:rPr>
                <w:rFonts w:ascii="Times New Roman" w:eastAsia="Times New Roman" w:hAnsi="Times New Roman" w:cs="Times New Roman"/>
              </w:rPr>
              <w:t xml:space="preserve">w </w:t>
            </w:r>
            <w:r w:rsidRPr="008A204B">
              <w:rPr>
                <w:rFonts w:ascii="Times New Roman" w:eastAsia="Times New Roman" w:hAnsi="Times New Roman" w:cs="Times New Roman"/>
              </w:rPr>
              <w:t>Krak</w:t>
            </w:r>
            <w:r w:rsidR="00E84D11">
              <w:rPr>
                <w:rFonts w:ascii="Times New Roman" w:eastAsia="Times New Roman" w:hAnsi="Times New Roman" w:cs="Times New Roman"/>
              </w:rPr>
              <w:t>owie</w:t>
            </w:r>
            <w:r w:rsidRPr="008A204B">
              <w:rPr>
                <w:rFonts w:ascii="Times New Roman" w:eastAsia="Times New Roman" w:hAnsi="Times New Roman" w:cs="Times New Roman"/>
              </w:rPr>
              <w:t xml:space="preserve"> poprzez:</w:t>
            </w:r>
          </w:p>
        </w:tc>
        <w:tc>
          <w:tcPr>
            <w:tcW w:w="2693" w:type="dxa"/>
            <w:shd w:val="clear" w:color="auto" w:fill="auto"/>
            <w:tcMar>
              <w:top w:w="100" w:type="dxa"/>
              <w:left w:w="100" w:type="dxa"/>
              <w:bottom w:w="100" w:type="dxa"/>
              <w:right w:w="100" w:type="dxa"/>
            </w:tcMar>
          </w:tcPr>
          <w:p w14:paraId="51B7F05D" w14:textId="0B0662D8"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1) </w:t>
            </w:r>
            <w:r w:rsidR="00C94E52" w:rsidRPr="002E3656">
              <w:rPr>
                <w:rFonts w:ascii="Times New Roman" w:eastAsia="Times New Roman" w:hAnsi="Times New Roman" w:cs="Times New Roman"/>
              </w:rPr>
              <w:t>przygotowanie i wdrożenie narzędzi wspierających rozwój kompetencji międzyku</w:t>
            </w:r>
            <w:r w:rsidR="00C94E52">
              <w:rPr>
                <w:rFonts w:ascii="Times New Roman" w:eastAsia="Times New Roman" w:hAnsi="Times New Roman" w:cs="Times New Roman"/>
              </w:rPr>
              <w:t xml:space="preserve">lturowych w </w:t>
            </w:r>
            <w:r w:rsidR="00C94E52">
              <w:rPr>
                <w:rFonts w:ascii="Times New Roman" w:eastAsia="Times New Roman" w:hAnsi="Times New Roman" w:cs="Times New Roman"/>
              </w:rPr>
              <w:lastRenderedPageBreak/>
              <w:t xml:space="preserve">środowisku szkolnym, </w:t>
            </w:r>
            <w:r w:rsidR="00C94E52" w:rsidRPr="002E3656">
              <w:rPr>
                <w:rFonts w:ascii="Times New Roman" w:eastAsia="Times New Roman" w:hAnsi="Times New Roman" w:cs="Times New Roman"/>
              </w:rPr>
              <w:t>opartych o system warsztatów realizowanych przez lokalne organizacje pozarządowe, miejskie instytucje kultury i placówki kulturalne</w:t>
            </w:r>
            <w:r w:rsidR="00C94E52" w:rsidRPr="00A835A3">
              <w:rPr>
                <w:rFonts w:ascii="Times New Roman" w:eastAsia="Times New Roman" w:hAnsi="Times New Roman" w:cs="Times New Roman"/>
              </w:rPr>
              <w:t>;</w:t>
            </w:r>
          </w:p>
        </w:tc>
        <w:tc>
          <w:tcPr>
            <w:tcW w:w="2552" w:type="dxa"/>
            <w:shd w:val="clear" w:color="auto" w:fill="auto"/>
          </w:tcPr>
          <w:p w14:paraId="188CFCEC" w14:textId="4ABCF8C1"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Liczba szkół, </w:t>
            </w:r>
            <w:r w:rsidR="008B33AE">
              <w:rPr>
                <w:rFonts w:ascii="Times New Roman" w:eastAsia="Times New Roman" w:hAnsi="Times New Roman" w:cs="Times New Roman"/>
              </w:rPr>
              <w:t xml:space="preserve">placówek oświatowych, </w:t>
            </w:r>
            <w:r w:rsidRPr="00A835A3">
              <w:rPr>
                <w:rFonts w:ascii="Times New Roman" w:eastAsia="Times New Roman" w:hAnsi="Times New Roman" w:cs="Times New Roman"/>
              </w:rPr>
              <w:t>instytucji kultury uczestniczących w działaniu</w:t>
            </w:r>
          </w:p>
        </w:tc>
        <w:tc>
          <w:tcPr>
            <w:tcW w:w="1842" w:type="dxa"/>
            <w:shd w:val="clear" w:color="auto" w:fill="auto"/>
            <w:tcMar>
              <w:top w:w="100" w:type="dxa"/>
              <w:left w:w="100" w:type="dxa"/>
              <w:bottom w:w="100" w:type="dxa"/>
              <w:right w:w="100" w:type="dxa"/>
            </w:tcMar>
          </w:tcPr>
          <w:p w14:paraId="73CFBB1B" w14:textId="6281AD24"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49CA8EE8" w14:textId="539FB079" w:rsidR="003F6CC5" w:rsidRPr="00A835A3" w:rsidRDefault="008B33AE" w:rsidP="00B65F0B">
            <w:pPr>
              <w:widowControl w:val="0"/>
              <w:pBdr>
                <w:top w:val="nil"/>
                <w:left w:val="nil"/>
                <w:bottom w:val="nil"/>
                <w:right w:val="nil"/>
                <w:between w:val="nil"/>
              </w:pBdr>
              <w:spacing w:line="240" w:lineRule="auto"/>
              <w:rPr>
                <w:rFonts w:ascii="Times New Roman" w:eastAsia="Times New Roman" w:hAnsi="Times New Roman" w:cs="Times New Roman"/>
                <w:iCs/>
              </w:rPr>
            </w:pPr>
            <w:r>
              <w:rPr>
                <w:rFonts w:ascii="Times New Roman" w:eastAsia="Times New Roman" w:hAnsi="Times New Roman" w:cs="Times New Roman"/>
                <w:iCs/>
              </w:rPr>
              <w:t>Opracowane n</w:t>
            </w:r>
            <w:r w:rsidR="00317124" w:rsidRPr="00A835A3">
              <w:rPr>
                <w:rFonts w:ascii="Times New Roman" w:eastAsia="Times New Roman" w:hAnsi="Times New Roman" w:cs="Times New Roman"/>
                <w:iCs/>
              </w:rPr>
              <w:t>arzędzia</w:t>
            </w:r>
            <w:r w:rsidR="00221215">
              <w:rPr>
                <w:rFonts w:ascii="Times New Roman" w:eastAsia="Times New Roman" w:hAnsi="Times New Roman" w:cs="Times New Roman"/>
                <w:iCs/>
              </w:rPr>
              <w:t xml:space="preserve"> i materiały. </w:t>
            </w:r>
          </w:p>
        </w:tc>
        <w:tc>
          <w:tcPr>
            <w:tcW w:w="2126" w:type="dxa"/>
          </w:tcPr>
          <w:p w14:paraId="67C1F09C" w14:textId="11074484" w:rsidR="003F6CC5" w:rsidRPr="00A835A3" w:rsidRDefault="0031712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komórki Urzędu właściwe ds. edukacji i kultury, miejskie instytucje kultury i placówki </w:t>
            </w:r>
            <w:r w:rsidRPr="00A835A3">
              <w:rPr>
                <w:rFonts w:ascii="Times New Roman" w:eastAsia="Times New Roman" w:hAnsi="Times New Roman" w:cs="Times New Roman"/>
              </w:rPr>
              <w:lastRenderedPageBreak/>
              <w:t>kulturalne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A835A3" w:rsidRPr="00A835A3" w14:paraId="411C2EB1" w14:textId="16387F7E" w:rsidTr="00871E47">
        <w:trPr>
          <w:trHeight w:val="2290"/>
        </w:trPr>
        <w:tc>
          <w:tcPr>
            <w:tcW w:w="2083" w:type="dxa"/>
            <w:vMerge/>
            <w:shd w:val="clear" w:color="auto" w:fill="auto"/>
            <w:tcMar>
              <w:top w:w="100" w:type="dxa"/>
              <w:left w:w="100" w:type="dxa"/>
              <w:bottom w:w="100" w:type="dxa"/>
              <w:right w:w="100" w:type="dxa"/>
            </w:tcMar>
          </w:tcPr>
          <w:p w14:paraId="42D6D63E"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6E5DCBE" w14:textId="68146A10"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2) przygotowanie i wdrożenie rekomendacji dla placówek szkolnych dotyczących procesów inkluzji społecznej mniejszości narodowych i etnicznych oraz osób z doświadczeniem migracji;</w:t>
            </w:r>
          </w:p>
        </w:tc>
        <w:tc>
          <w:tcPr>
            <w:tcW w:w="2552" w:type="dxa"/>
          </w:tcPr>
          <w:p w14:paraId="7B524527" w14:textId="17AD5D3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placówek szkolnych, które otrzymały </w:t>
            </w:r>
            <w:r w:rsidR="00317124" w:rsidRPr="00A835A3">
              <w:rPr>
                <w:rFonts w:ascii="Times New Roman" w:eastAsia="Times New Roman" w:hAnsi="Times New Roman" w:cs="Times New Roman"/>
              </w:rPr>
              <w:t>rekomendacje</w:t>
            </w:r>
          </w:p>
        </w:tc>
        <w:tc>
          <w:tcPr>
            <w:tcW w:w="1842" w:type="dxa"/>
            <w:shd w:val="clear" w:color="auto" w:fill="auto"/>
            <w:tcMar>
              <w:top w:w="100" w:type="dxa"/>
              <w:left w:w="100" w:type="dxa"/>
              <w:bottom w:w="100" w:type="dxa"/>
              <w:right w:w="100" w:type="dxa"/>
            </w:tcMar>
          </w:tcPr>
          <w:p w14:paraId="1E33EB19" w14:textId="100CA303"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48CED05C" w14:textId="519DC196" w:rsidR="003F6CC5" w:rsidRPr="00A835A3" w:rsidRDefault="00457816" w:rsidP="00B65F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Opracowane r</w:t>
            </w:r>
            <w:r w:rsidR="003F6CC5" w:rsidRPr="00A835A3">
              <w:rPr>
                <w:rFonts w:ascii="Times New Roman" w:eastAsia="Times New Roman" w:hAnsi="Times New Roman" w:cs="Times New Roman"/>
              </w:rPr>
              <w:t>ekomendacje</w:t>
            </w:r>
            <w:r w:rsidR="00317124" w:rsidRPr="00A835A3">
              <w:rPr>
                <w:rFonts w:ascii="Times New Roman" w:eastAsia="Times New Roman" w:hAnsi="Times New Roman" w:cs="Times New Roman"/>
              </w:rPr>
              <w:t xml:space="preserve"> rozwoju edukacji międzykulturowej</w:t>
            </w:r>
          </w:p>
        </w:tc>
        <w:tc>
          <w:tcPr>
            <w:tcW w:w="2126" w:type="dxa"/>
          </w:tcPr>
          <w:p w14:paraId="107FD10E" w14:textId="4539B6EA" w:rsidR="003F6CC5" w:rsidRPr="00A835A3" w:rsidRDefault="00317124" w:rsidP="00B65F0B">
            <w:pPr>
              <w:widowControl w:val="0"/>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edukacji, placówki szkolne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3F6CC5" w:rsidRPr="008A204B" w14:paraId="682611A3" w14:textId="1283B61E" w:rsidTr="00871E47">
        <w:trPr>
          <w:trHeight w:val="420"/>
        </w:trPr>
        <w:tc>
          <w:tcPr>
            <w:tcW w:w="2083" w:type="dxa"/>
            <w:vMerge/>
            <w:shd w:val="clear" w:color="auto" w:fill="auto"/>
            <w:tcMar>
              <w:top w:w="100" w:type="dxa"/>
              <w:left w:w="100" w:type="dxa"/>
              <w:bottom w:w="100" w:type="dxa"/>
              <w:right w:w="100" w:type="dxa"/>
            </w:tcMar>
          </w:tcPr>
          <w:p w14:paraId="7A4C93F2"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66D4B24F" w14:textId="7E38DEF4"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3) </w:t>
            </w:r>
            <w:r w:rsidR="00457816" w:rsidRPr="00303F7F">
              <w:rPr>
                <w:rFonts w:ascii="Times New Roman" w:eastAsia="Times New Roman" w:hAnsi="Times New Roman" w:cs="Times New Roman"/>
              </w:rPr>
              <w:t>przygotowanie i wdrożenie narzędzi wspierających rozwój kompetencji międzykulturowych skierowanych do mieszkańców i mieszkanek Krakowa, opartych na działaniach miejskich instytucji kultury i placówek kulturalnych, jak i lokalnych organizacjach pozarządowych</w:t>
            </w:r>
            <w:r w:rsidR="00457816" w:rsidRPr="00A835A3">
              <w:rPr>
                <w:rFonts w:ascii="Times New Roman" w:eastAsia="Times New Roman" w:hAnsi="Times New Roman" w:cs="Times New Roman"/>
              </w:rPr>
              <w:t>;</w:t>
            </w:r>
          </w:p>
        </w:tc>
        <w:tc>
          <w:tcPr>
            <w:tcW w:w="2552" w:type="dxa"/>
          </w:tcPr>
          <w:p w14:paraId="08C9633C" w14:textId="0391D10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osób, komórek UMK, </w:t>
            </w:r>
            <w:proofErr w:type="spellStart"/>
            <w:r w:rsidRPr="00A835A3">
              <w:rPr>
                <w:rFonts w:ascii="Times New Roman" w:eastAsia="Times New Roman" w:hAnsi="Times New Roman" w:cs="Times New Roman"/>
              </w:rPr>
              <w:t>mjo</w:t>
            </w:r>
            <w:proofErr w:type="spellEnd"/>
            <w:r w:rsidRPr="00A835A3">
              <w:rPr>
                <w:rFonts w:ascii="Times New Roman" w:eastAsia="Times New Roman" w:hAnsi="Times New Roman" w:cs="Times New Roman"/>
              </w:rPr>
              <w:t xml:space="preserve">, </w:t>
            </w:r>
            <w:proofErr w:type="spellStart"/>
            <w:r w:rsidRPr="00A835A3">
              <w:rPr>
                <w:rFonts w:ascii="Times New Roman" w:eastAsia="Times New Roman" w:hAnsi="Times New Roman" w:cs="Times New Roman"/>
              </w:rPr>
              <w:t>NGOs</w:t>
            </w:r>
            <w:proofErr w:type="spellEnd"/>
            <w:r w:rsidRPr="00A835A3">
              <w:rPr>
                <w:rFonts w:ascii="Times New Roman" w:eastAsia="Times New Roman" w:hAnsi="Times New Roman" w:cs="Times New Roman"/>
              </w:rPr>
              <w:t xml:space="preserve"> zaangażowanych w przygotowanie programu</w:t>
            </w:r>
          </w:p>
        </w:tc>
        <w:tc>
          <w:tcPr>
            <w:tcW w:w="1842" w:type="dxa"/>
            <w:shd w:val="clear" w:color="auto" w:fill="auto"/>
            <w:tcMar>
              <w:top w:w="100" w:type="dxa"/>
              <w:left w:w="100" w:type="dxa"/>
              <w:bottom w:w="100" w:type="dxa"/>
              <w:right w:w="100" w:type="dxa"/>
            </w:tcMar>
          </w:tcPr>
          <w:p w14:paraId="30F0A2CE" w14:textId="6E1A9FA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40646FE9" w14:textId="4D4A28B4" w:rsidR="003F6CC5" w:rsidRPr="00A835A3" w:rsidRDefault="00F31DDD" w:rsidP="00B65F0B">
            <w:pPr>
              <w:widowControl w:val="0"/>
              <w:spacing w:line="240" w:lineRule="auto"/>
              <w:rPr>
                <w:rFonts w:ascii="Times New Roman" w:eastAsia="Times New Roman" w:hAnsi="Times New Roman" w:cs="Times New Roman"/>
              </w:rPr>
            </w:pPr>
            <w:r>
              <w:rPr>
                <w:rFonts w:ascii="Times New Roman" w:eastAsia="Times New Roman" w:hAnsi="Times New Roman" w:cs="Times New Roman"/>
                <w:iCs/>
              </w:rPr>
              <w:t>Opracowane n</w:t>
            </w:r>
            <w:r w:rsidRPr="00A835A3">
              <w:rPr>
                <w:rFonts w:ascii="Times New Roman" w:eastAsia="Times New Roman" w:hAnsi="Times New Roman" w:cs="Times New Roman"/>
                <w:iCs/>
              </w:rPr>
              <w:t>arzędzia</w:t>
            </w:r>
            <w:r>
              <w:rPr>
                <w:rFonts w:ascii="Times New Roman" w:eastAsia="Times New Roman" w:hAnsi="Times New Roman" w:cs="Times New Roman"/>
                <w:iCs/>
              </w:rPr>
              <w:t xml:space="preserve"> i materiały.</w:t>
            </w:r>
          </w:p>
        </w:tc>
        <w:tc>
          <w:tcPr>
            <w:tcW w:w="2126" w:type="dxa"/>
          </w:tcPr>
          <w:p w14:paraId="61EE60EE" w14:textId="7F902892" w:rsidR="003F6CC5" w:rsidRDefault="00CD085C" w:rsidP="00B65F0B">
            <w:pPr>
              <w:widowControl w:val="0"/>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edukacji, komó</w:t>
            </w:r>
            <w:r>
              <w:rPr>
                <w:rFonts w:ascii="Times New Roman" w:eastAsia="Times New Roman" w:hAnsi="Times New Roman" w:cs="Times New Roman"/>
              </w:rPr>
              <w:t xml:space="preserve">rka Urzędu właściwa ds. kultury, </w:t>
            </w:r>
            <w:r w:rsidRPr="00A835A3">
              <w:rPr>
                <w:rFonts w:ascii="Times New Roman" w:eastAsia="Times New Roman" w:hAnsi="Times New Roman" w:cs="Times New Roman"/>
              </w:rPr>
              <w:t>placówki szkolne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ośrodkami naukowymi.</w:t>
            </w:r>
          </w:p>
        </w:tc>
      </w:tr>
      <w:tr w:rsidR="003F6CC5" w:rsidRPr="008A204B" w14:paraId="4DB9874F" w14:textId="110987F8" w:rsidTr="00871E47">
        <w:trPr>
          <w:trHeight w:val="420"/>
        </w:trPr>
        <w:tc>
          <w:tcPr>
            <w:tcW w:w="2083" w:type="dxa"/>
            <w:vMerge/>
            <w:shd w:val="clear" w:color="auto" w:fill="auto"/>
            <w:tcMar>
              <w:top w:w="100" w:type="dxa"/>
              <w:left w:w="100" w:type="dxa"/>
              <w:bottom w:w="100" w:type="dxa"/>
              <w:right w:w="100" w:type="dxa"/>
            </w:tcMar>
          </w:tcPr>
          <w:p w14:paraId="177F8BC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32345C4" w14:textId="04291990"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4) kształtowanie wrażliwości na różnorodność kulturową oraz umiejętności używania języka wrażliwego w kontekście różnic kulturowych.</w:t>
            </w:r>
          </w:p>
        </w:tc>
        <w:tc>
          <w:tcPr>
            <w:tcW w:w="2552" w:type="dxa"/>
          </w:tcPr>
          <w:p w14:paraId="4B382135" w14:textId="7C7A457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szkoleń i warsztatów</w:t>
            </w:r>
            <w:r w:rsidR="0020368A" w:rsidRPr="00A835A3">
              <w:rPr>
                <w:rFonts w:ascii="Times New Roman" w:eastAsia="Times New Roman" w:hAnsi="Times New Roman" w:cs="Times New Roman"/>
              </w:rPr>
              <w:t xml:space="preserve"> dla kadry pedagogicznej, rodziców i opiekunów</w:t>
            </w:r>
            <w:r w:rsidRPr="00A835A3">
              <w:rPr>
                <w:rFonts w:ascii="Times New Roman" w:eastAsia="Times New Roman" w:hAnsi="Times New Roman" w:cs="Times New Roman"/>
              </w:rPr>
              <w:t>/Liczba uczestników szkoleń</w:t>
            </w:r>
          </w:p>
        </w:tc>
        <w:tc>
          <w:tcPr>
            <w:tcW w:w="1842" w:type="dxa"/>
            <w:shd w:val="clear" w:color="auto" w:fill="auto"/>
            <w:tcMar>
              <w:top w:w="100" w:type="dxa"/>
              <w:left w:w="100" w:type="dxa"/>
              <w:bottom w:w="100" w:type="dxa"/>
              <w:right w:w="100" w:type="dxa"/>
            </w:tcMar>
          </w:tcPr>
          <w:p w14:paraId="435EC027" w14:textId="4845F8E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7EEAD302"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Szkolenia</w:t>
            </w:r>
          </w:p>
          <w:p w14:paraId="24FE601A" w14:textId="0ACFE92C"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Warsztaty</w:t>
            </w:r>
          </w:p>
        </w:tc>
        <w:tc>
          <w:tcPr>
            <w:tcW w:w="2126" w:type="dxa"/>
          </w:tcPr>
          <w:p w14:paraId="35B1F216" w14:textId="7F12A626" w:rsidR="003F6CC5" w:rsidRPr="00A835A3" w:rsidRDefault="0020368A"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edukacji, organizacje pozarządowe</w:t>
            </w:r>
          </w:p>
        </w:tc>
      </w:tr>
      <w:tr w:rsidR="003C0114" w:rsidRPr="008A204B" w14:paraId="14C41906" w14:textId="77777777" w:rsidTr="00871E47">
        <w:trPr>
          <w:trHeight w:val="420"/>
        </w:trPr>
        <w:tc>
          <w:tcPr>
            <w:tcW w:w="2083" w:type="dxa"/>
            <w:shd w:val="clear" w:color="auto" w:fill="auto"/>
            <w:tcMar>
              <w:top w:w="100" w:type="dxa"/>
              <w:left w:w="100" w:type="dxa"/>
              <w:bottom w:w="100" w:type="dxa"/>
              <w:right w:w="100" w:type="dxa"/>
            </w:tcMar>
          </w:tcPr>
          <w:p w14:paraId="0DC676B5" w14:textId="77777777" w:rsidR="003C0114" w:rsidRPr="008A204B"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1C4C4F0" w14:textId="2C11012C" w:rsidR="003C0114" w:rsidRPr="00A835A3" w:rsidRDefault="003C0114" w:rsidP="00B65F0B">
            <w:pPr>
              <w:rPr>
                <w:rFonts w:ascii="Times New Roman" w:eastAsia="Times New Roman" w:hAnsi="Times New Roman" w:cs="Times New Roman"/>
              </w:rPr>
            </w:pPr>
            <w:r>
              <w:rPr>
                <w:rFonts w:ascii="Times New Roman" w:eastAsia="Times New Roman" w:hAnsi="Times New Roman" w:cs="Times New Roman"/>
              </w:rPr>
              <w:t>5</w:t>
            </w:r>
            <w:r w:rsidRPr="00A835A3">
              <w:rPr>
                <w:rFonts w:ascii="Times New Roman" w:eastAsia="Times New Roman" w:hAnsi="Times New Roman" w:cs="Times New Roman"/>
              </w:rPr>
              <w:t>) rozwijanie asystentury międzykulturowej i romskiej</w:t>
            </w:r>
          </w:p>
        </w:tc>
        <w:tc>
          <w:tcPr>
            <w:tcW w:w="2552" w:type="dxa"/>
          </w:tcPr>
          <w:p w14:paraId="44C3F418" w14:textId="2366B9B2"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asystentów/Liczba dzieci i młodzieży objętej pomocą asystentów</w:t>
            </w:r>
          </w:p>
        </w:tc>
        <w:tc>
          <w:tcPr>
            <w:tcW w:w="1842" w:type="dxa"/>
            <w:shd w:val="clear" w:color="auto" w:fill="auto"/>
            <w:tcMar>
              <w:top w:w="100" w:type="dxa"/>
              <w:left w:w="100" w:type="dxa"/>
              <w:bottom w:w="100" w:type="dxa"/>
              <w:right w:w="100" w:type="dxa"/>
            </w:tcMar>
          </w:tcPr>
          <w:p w14:paraId="2C780C72" w14:textId="36EEAACC"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14822F15" w14:textId="7D1B125F"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D94F13">
              <w:rPr>
                <w:rFonts w:ascii="Times New Roman" w:eastAsia="Times New Roman" w:hAnsi="Times New Roman" w:cs="Times New Roman"/>
              </w:rPr>
              <w:t>Baza kontaktów</w:t>
            </w:r>
            <w:r>
              <w:rPr>
                <w:rFonts w:ascii="Times New Roman" w:eastAsia="Times New Roman" w:hAnsi="Times New Roman" w:cs="Times New Roman"/>
              </w:rPr>
              <w:t xml:space="preserve"> asystentów międzykulturowych i romskich </w:t>
            </w:r>
          </w:p>
        </w:tc>
        <w:tc>
          <w:tcPr>
            <w:tcW w:w="2126" w:type="dxa"/>
          </w:tcPr>
          <w:p w14:paraId="129CC48B" w14:textId="77777777"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w:t>
            </w:r>
          </w:p>
          <w:p w14:paraId="6154FEE9" w14:textId="0E178D10"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komórka Urzędu właściwa ds. edukacji</w:t>
            </w:r>
            <w:r w:rsidR="00A17FB8" w:rsidRPr="00767697">
              <w:rPr>
                <w:rFonts w:ascii="Times New Roman" w:eastAsia="Times New Roman" w:hAnsi="Times New Roman" w:cs="Times New Roman"/>
              </w:rPr>
              <w:t xml:space="preserve"> wraz z organizacjami pozarządowymi</w:t>
            </w:r>
            <w:r w:rsidR="00A17FB8">
              <w:rPr>
                <w:rFonts w:ascii="Times New Roman" w:eastAsia="Times New Roman" w:hAnsi="Times New Roman" w:cs="Times New Roman"/>
              </w:rPr>
              <w:t xml:space="preserve">, </w:t>
            </w:r>
          </w:p>
        </w:tc>
      </w:tr>
      <w:tr w:rsidR="00FE425C" w:rsidRPr="008A204B" w14:paraId="275E94D2" w14:textId="06A10A4A" w:rsidTr="00871E47">
        <w:trPr>
          <w:trHeight w:val="420"/>
        </w:trPr>
        <w:tc>
          <w:tcPr>
            <w:tcW w:w="2083" w:type="dxa"/>
            <w:vMerge w:val="restart"/>
            <w:shd w:val="clear" w:color="auto" w:fill="auto"/>
            <w:tcMar>
              <w:top w:w="100" w:type="dxa"/>
              <w:left w:w="100" w:type="dxa"/>
              <w:bottom w:w="100" w:type="dxa"/>
              <w:right w:w="100" w:type="dxa"/>
            </w:tcMar>
          </w:tcPr>
          <w:p w14:paraId="6188AE93" w14:textId="345E67AC" w:rsidR="00FE425C" w:rsidRPr="008A204B" w:rsidRDefault="00FE425C" w:rsidP="00B65F0B">
            <w:pPr>
              <w:rPr>
                <w:rFonts w:ascii="Times New Roman" w:eastAsia="Times New Roman" w:hAnsi="Times New Roman" w:cs="Times New Roman"/>
              </w:rPr>
            </w:pPr>
            <w:r w:rsidRPr="008A204B">
              <w:rPr>
                <w:rFonts w:ascii="Times New Roman" w:eastAsia="Times New Roman" w:hAnsi="Times New Roman" w:cs="Times New Roman"/>
              </w:rPr>
              <w:t xml:space="preserve">6. Wspieranie grup narażonych na wykluczenie społeczne ze względu na narodowość, etniczność, język, religie, w tym wdrażanie mechanizmów reakcji na incydenty </w:t>
            </w:r>
            <w:r w:rsidR="00772500">
              <w:rPr>
                <w:rFonts w:ascii="Times New Roman" w:eastAsia="Times New Roman" w:hAnsi="Times New Roman" w:cs="Times New Roman"/>
              </w:rPr>
              <w:t>“rasistowskie” i ksenofobiczne</w:t>
            </w:r>
          </w:p>
        </w:tc>
        <w:tc>
          <w:tcPr>
            <w:tcW w:w="2693" w:type="dxa"/>
            <w:shd w:val="clear" w:color="auto" w:fill="auto"/>
            <w:tcMar>
              <w:top w:w="100" w:type="dxa"/>
              <w:left w:w="100" w:type="dxa"/>
              <w:bottom w:w="100" w:type="dxa"/>
              <w:right w:w="100" w:type="dxa"/>
            </w:tcMar>
          </w:tcPr>
          <w:p w14:paraId="539E252D" w14:textId="3FE8197C" w:rsidR="00FE425C" w:rsidRPr="00A835A3" w:rsidRDefault="00FE425C" w:rsidP="00B65F0B">
            <w:pPr>
              <w:rPr>
                <w:rFonts w:ascii="Times New Roman" w:eastAsia="Times New Roman" w:hAnsi="Times New Roman" w:cs="Times New Roman"/>
              </w:rPr>
            </w:pPr>
            <w:r w:rsidRPr="00A835A3">
              <w:rPr>
                <w:rFonts w:ascii="Times New Roman" w:eastAsia="Times New Roman" w:hAnsi="Times New Roman" w:cs="Times New Roman"/>
              </w:rPr>
              <w:t>1</w:t>
            </w:r>
            <w:r>
              <w:rPr>
                <w:rFonts w:ascii="Times New Roman" w:eastAsia="Times New Roman" w:hAnsi="Times New Roman" w:cs="Times New Roman"/>
              </w:rPr>
              <w:t>)</w:t>
            </w:r>
            <w:r>
              <w:t xml:space="preserve"> </w:t>
            </w:r>
            <w:r w:rsidRPr="00614772">
              <w:rPr>
                <w:rFonts w:ascii="Times New Roman" w:eastAsia="Times New Roman" w:hAnsi="Times New Roman" w:cs="Times New Roman"/>
              </w:rPr>
              <w:t>promocję informacji i wsparcie inicjatyw dotyczących uwrażliwiania i reagowania na przejawy dyskryminacji i przemocy motywowanej uprzedzeniami</w:t>
            </w:r>
            <w:r w:rsidRPr="00A835A3">
              <w:rPr>
                <w:rFonts w:ascii="Times New Roman" w:eastAsia="Times New Roman" w:hAnsi="Times New Roman" w:cs="Times New Roman"/>
              </w:rPr>
              <w:t>;</w:t>
            </w:r>
          </w:p>
        </w:tc>
        <w:tc>
          <w:tcPr>
            <w:tcW w:w="2552" w:type="dxa"/>
          </w:tcPr>
          <w:p w14:paraId="75051F23" w14:textId="4C2329B8"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podjętych działań informacyjnych</w:t>
            </w:r>
            <w:r>
              <w:rPr>
                <w:rFonts w:ascii="Times New Roman" w:eastAsia="Times New Roman" w:hAnsi="Times New Roman" w:cs="Times New Roman"/>
              </w:rPr>
              <w:t>; liczba wspartych inicjatyw</w:t>
            </w:r>
          </w:p>
        </w:tc>
        <w:tc>
          <w:tcPr>
            <w:tcW w:w="1842" w:type="dxa"/>
            <w:shd w:val="clear" w:color="auto" w:fill="auto"/>
            <w:tcMar>
              <w:top w:w="100" w:type="dxa"/>
              <w:left w:w="100" w:type="dxa"/>
              <w:bottom w:w="100" w:type="dxa"/>
              <w:right w:w="100" w:type="dxa"/>
            </w:tcMar>
          </w:tcPr>
          <w:p w14:paraId="60888237" w14:textId="4B2EEA39"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6FF86599" w14:textId="5EE3DFB4"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Opracowana b</w:t>
            </w:r>
            <w:r w:rsidRPr="00A835A3">
              <w:rPr>
                <w:rFonts w:ascii="Times New Roman" w:eastAsia="Times New Roman" w:hAnsi="Times New Roman" w:cs="Times New Roman"/>
              </w:rPr>
              <w:t>roszura o prawach i obowiązkach osób mieszkających w Krakowie</w:t>
            </w:r>
          </w:p>
        </w:tc>
        <w:tc>
          <w:tcPr>
            <w:tcW w:w="2126" w:type="dxa"/>
          </w:tcPr>
          <w:p w14:paraId="6B14799E" w14:textId="0110143A"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bezpieczeństwa w Gminie, organizacje pozarządowe</w:t>
            </w:r>
          </w:p>
        </w:tc>
      </w:tr>
      <w:tr w:rsidR="00FE425C" w:rsidRPr="008A204B" w14:paraId="3523EB4B" w14:textId="0B8AA035" w:rsidTr="00871E47">
        <w:trPr>
          <w:trHeight w:val="420"/>
        </w:trPr>
        <w:tc>
          <w:tcPr>
            <w:tcW w:w="2083" w:type="dxa"/>
            <w:vMerge/>
            <w:shd w:val="clear" w:color="auto" w:fill="auto"/>
            <w:tcMar>
              <w:top w:w="100" w:type="dxa"/>
              <w:left w:w="100" w:type="dxa"/>
              <w:bottom w:w="100" w:type="dxa"/>
              <w:right w:w="100" w:type="dxa"/>
            </w:tcMar>
          </w:tcPr>
          <w:p w14:paraId="7280080A" w14:textId="77777777" w:rsidR="00FE425C" w:rsidRPr="008A204B"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4C159F9" w14:textId="6464F277" w:rsidR="00FE425C" w:rsidRPr="00A835A3" w:rsidRDefault="00FE425C" w:rsidP="00B65F0B">
            <w:pPr>
              <w:rPr>
                <w:rFonts w:ascii="Times New Roman" w:eastAsia="Times New Roman" w:hAnsi="Times New Roman" w:cs="Times New Roman"/>
              </w:rPr>
            </w:pPr>
            <w:r w:rsidRPr="00A835A3">
              <w:rPr>
                <w:rFonts w:ascii="Times New Roman" w:eastAsia="Times New Roman" w:hAnsi="Times New Roman" w:cs="Times New Roman"/>
              </w:rPr>
              <w:t xml:space="preserve">2) </w:t>
            </w:r>
            <w:r w:rsidRPr="00BD0D55">
              <w:rPr>
                <w:rFonts w:ascii="Times New Roman" w:eastAsia="Times New Roman" w:hAnsi="Times New Roman" w:cs="Times New Roman"/>
              </w:rPr>
              <w:t>analizę ryzyka potencjalnych konfliktów na tle międzykulturowym, narodowościowym, etnicznym i religijnym</w:t>
            </w:r>
            <w:r>
              <w:rPr>
                <w:rFonts w:ascii="Times New Roman" w:eastAsia="Times New Roman" w:hAnsi="Times New Roman" w:cs="Times New Roman"/>
              </w:rPr>
              <w:t>,</w:t>
            </w:r>
            <w:r w:rsidRPr="00BD0D55">
              <w:rPr>
                <w:rFonts w:ascii="Times New Roman" w:eastAsia="Times New Roman" w:hAnsi="Times New Roman" w:cs="Times New Roman"/>
              </w:rPr>
              <w:t xml:space="preserve"> w oparciu o dane statystyczne pozyskane w ramach </w:t>
            </w:r>
            <w:r w:rsidRPr="00BD0D55">
              <w:rPr>
                <w:rFonts w:ascii="Times New Roman" w:eastAsia="Times New Roman" w:hAnsi="Times New Roman" w:cs="Times New Roman"/>
              </w:rPr>
              <w:lastRenderedPageBreak/>
              <w:t>wielosektorowej współpracy</w:t>
            </w:r>
            <w:r>
              <w:rPr>
                <w:rFonts w:ascii="Times New Roman" w:eastAsia="Times New Roman" w:hAnsi="Times New Roman" w:cs="Times New Roman"/>
              </w:rPr>
              <w:t>;</w:t>
            </w:r>
          </w:p>
        </w:tc>
        <w:tc>
          <w:tcPr>
            <w:tcW w:w="2552" w:type="dxa"/>
          </w:tcPr>
          <w:p w14:paraId="78A5867C" w14:textId="6B7FB4AF"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Liczba </w:t>
            </w:r>
            <w:r>
              <w:rPr>
                <w:rFonts w:ascii="Times New Roman" w:eastAsia="Times New Roman" w:hAnsi="Times New Roman" w:cs="Times New Roman"/>
              </w:rPr>
              <w:t>analiz;</w:t>
            </w:r>
            <w:r w:rsidRPr="00A835A3">
              <w:rPr>
                <w:rFonts w:ascii="Times New Roman" w:eastAsia="Times New Roman" w:hAnsi="Times New Roman" w:cs="Times New Roman"/>
              </w:rPr>
              <w:t xml:space="preserve"> Liczba podmiotów zaangażowanych w przygotowanie analiz ryzyka</w:t>
            </w:r>
            <w:r>
              <w:rPr>
                <w:rFonts w:ascii="Times New Roman" w:eastAsia="Times New Roman" w:hAnsi="Times New Roman" w:cs="Times New Roman"/>
              </w:rPr>
              <w:t>;</w:t>
            </w:r>
            <w:r w:rsidRPr="00A835A3">
              <w:rPr>
                <w:rFonts w:ascii="Times New Roman" w:eastAsia="Times New Roman" w:hAnsi="Times New Roman" w:cs="Times New Roman"/>
              </w:rPr>
              <w:t xml:space="preserve"> </w:t>
            </w:r>
          </w:p>
        </w:tc>
        <w:tc>
          <w:tcPr>
            <w:tcW w:w="1842" w:type="dxa"/>
            <w:shd w:val="clear" w:color="auto" w:fill="auto"/>
            <w:tcMar>
              <w:top w:w="100" w:type="dxa"/>
              <w:left w:w="100" w:type="dxa"/>
              <w:bottom w:w="100" w:type="dxa"/>
              <w:right w:w="100" w:type="dxa"/>
            </w:tcMar>
          </w:tcPr>
          <w:p w14:paraId="01254BDF" w14:textId="4199400C"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0EDC5134" w14:textId="04080866"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Regularne spotkania</w:t>
            </w:r>
            <w:r>
              <w:rPr>
                <w:rFonts w:ascii="Times New Roman" w:eastAsia="Times New Roman" w:hAnsi="Times New Roman" w:cs="Times New Roman"/>
              </w:rPr>
              <w:t xml:space="preserve"> zespołu/grupy</w:t>
            </w:r>
            <w:r w:rsidRPr="00A835A3">
              <w:rPr>
                <w:rFonts w:ascii="Times New Roman" w:eastAsia="Times New Roman" w:hAnsi="Times New Roman" w:cs="Times New Roman"/>
              </w:rPr>
              <w:t xml:space="preserve"> d</w:t>
            </w:r>
            <w:r>
              <w:rPr>
                <w:rFonts w:ascii="Times New Roman" w:eastAsia="Times New Roman" w:hAnsi="Times New Roman" w:cs="Times New Roman"/>
              </w:rPr>
              <w:t>s</w:t>
            </w:r>
            <w:r w:rsidRPr="00A835A3">
              <w:rPr>
                <w:rFonts w:ascii="Times New Roman" w:eastAsia="Times New Roman" w:hAnsi="Times New Roman" w:cs="Times New Roman"/>
              </w:rPr>
              <w:t>. monitorowania ryzyka z perspektywy budowania spójności wspólnotowej</w:t>
            </w:r>
          </w:p>
        </w:tc>
        <w:tc>
          <w:tcPr>
            <w:tcW w:w="2126" w:type="dxa"/>
          </w:tcPr>
          <w:p w14:paraId="6030C3D4" w14:textId="2B4BEE31"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komórka Urzędu właściwa ds. bezpieczeństwa w Gminie, Dzielnice Miasta Krakowa, Krakowskie Centrum Kontaktu lub jego odpowiednik </w:t>
            </w:r>
          </w:p>
        </w:tc>
      </w:tr>
      <w:tr w:rsidR="00FE425C" w:rsidRPr="008A204B" w14:paraId="755C071B" w14:textId="49D58D28" w:rsidTr="00871E47">
        <w:trPr>
          <w:trHeight w:val="420"/>
        </w:trPr>
        <w:tc>
          <w:tcPr>
            <w:tcW w:w="2083" w:type="dxa"/>
            <w:vMerge/>
            <w:shd w:val="clear" w:color="auto" w:fill="auto"/>
            <w:tcMar>
              <w:top w:w="100" w:type="dxa"/>
              <w:left w:w="100" w:type="dxa"/>
              <w:bottom w:w="100" w:type="dxa"/>
              <w:right w:w="100" w:type="dxa"/>
            </w:tcMar>
          </w:tcPr>
          <w:p w14:paraId="3E067274" w14:textId="77777777" w:rsidR="00FE425C" w:rsidRPr="008A204B"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86191F0" w14:textId="6BD059B3" w:rsidR="00FE425C" w:rsidRPr="00A835A3" w:rsidRDefault="00FE425C" w:rsidP="00B65F0B">
            <w:pPr>
              <w:rPr>
                <w:rFonts w:ascii="Times New Roman" w:eastAsia="Times New Roman" w:hAnsi="Times New Roman" w:cs="Times New Roman"/>
              </w:rPr>
            </w:pPr>
            <w:r w:rsidRPr="00A835A3">
              <w:rPr>
                <w:rFonts w:ascii="Times New Roman" w:eastAsia="Times New Roman" w:hAnsi="Times New Roman" w:cs="Times New Roman"/>
              </w:rPr>
              <w:t xml:space="preserve"> 3) </w:t>
            </w:r>
            <w:r w:rsidRPr="00614772">
              <w:rPr>
                <w:rFonts w:ascii="Times New Roman" w:eastAsia="Times New Roman" w:hAnsi="Times New Roman" w:cs="Times New Roman"/>
              </w:rPr>
              <w:t>podnoszenie kompetencji osób zatrudnionych w Urzędzie i jednostkach miejskich</w:t>
            </w:r>
            <w:r>
              <w:rPr>
                <w:rFonts w:ascii="Times New Roman" w:eastAsia="Times New Roman" w:hAnsi="Times New Roman" w:cs="Times New Roman"/>
              </w:rPr>
              <w:t>, Policji i Straży Miejskiej</w:t>
            </w:r>
            <w:r w:rsidRPr="00614772">
              <w:rPr>
                <w:rFonts w:ascii="Times New Roman" w:eastAsia="Times New Roman" w:hAnsi="Times New Roman" w:cs="Times New Roman"/>
              </w:rPr>
              <w:t xml:space="preserve"> w zakresie: </w:t>
            </w:r>
            <w:r w:rsidR="00156B9B">
              <w:rPr>
                <w:rFonts w:ascii="Times New Roman" w:eastAsia="Times New Roman" w:hAnsi="Times New Roman" w:cs="Times New Roman"/>
              </w:rPr>
              <w:t xml:space="preserve">mediacji. </w:t>
            </w:r>
            <w:r w:rsidRPr="00614772">
              <w:rPr>
                <w:rFonts w:ascii="Times New Roman" w:eastAsia="Times New Roman" w:hAnsi="Times New Roman" w:cs="Times New Roman"/>
              </w:rPr>
              <w:t>identyfikowania i reagowania na dyskryminację i przemoc motywowaną uprzedzeniami, zarządzania i rozwiązywania konfliktów</w:t>
            </w:r>
            <w:r w:rsidRPr="00A835A3">
              <w:rPr>
                <w:rFonts w:ascii="Times New Roman" w:eastAsia="Times New Roman" w:hAnsi="Times New Roman" w:cs="Times New Roman"/>
              </w:rPr>
              <w:t>;</w:t>
            </w:r>
          </w:p>
        </w:tc>
        <w:tc>
          <w:tcPr>
            <w:tcW w:w="2552" w:type="dxa"/>
          </w:tcPr>
          <w:p w14:paraId="72287269" w14:textId="4B63F4BB"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szkoleń</w:t>
            </w:r>
            <w:r>
              <w:rPr>
                <w:rFonts w:ascii="Times New Roman" w:eastAsia="Times New Roman" w:hAnsi="Times New Roman" w:cs="Times New Roman"/>
              </w:rPr>
              <w:t>, seminariów, warsztatów</w:t>
            </w:r>
            <w:r w:rsidRPr="00A835A3">
              <w:rPr>
                <w:rFonts w:ascii="Times New Roman" w:eastAsia="Times New Roman" w:hAnsi="Times New Roman" w:cs="Times New Roman"/>
              </w:rPr>
              <w:t>/Liczba uczestników szkoleń</w:t>
            </w:r>
            <w:r>
              <w:rPr>
                <w:rFonts w:ascii="Times New Roman" w:eastAsia="Times New Roman" w:hAnsi="Times New Roman" w:cs="Times New Roman"/>
              </w:rPr>
              <w:t>, seminariów, warsztatów</w:t>
            </w:r>
          </w:p>
        </w:tc>
        <w:tc>
          <w:tcPr>
            <w:tcW w:w="1842" w:type="dxa"/>
            <w:shd w:val="clear" w:color="auto" w:fill="auto"/>
            <w:tcMar>
              <w:top w:w="100" w:type="dxa"/>
              <w:left w:w="100" w:type="dxa"/>
              <w:bottom w:w="100" w:type="dxa"/>
              <w:right w:w="100" w:type="dxa"/>
            </w:tcMar>
          </w:tcPr>
          <w:p w14:paraId="14BA1843" w14:textId="136E580D"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0B34A2C6" w14:textId="77777777"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Szkolenia</w:t>
            </w:r>
            <w:r>
              <w:rPr>
                <w:rFonts w:ascii="Times New Roman" w:eastAsia="Times New Roman" w:hAnsi="Times New Roman" w:cs="Times New Roman"/>
              </w:rPr>
              <w:t>, seminaria, warsztaty</w:t>
            </w:r>
          </w:p>
          <w:p w14:paraId="68007A2D" w14:textId="27422C8B"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20951C03" w14:textId="66550081"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przy współpracy komórki odpowiedzialnej za organizację szkoleń w Urzędzie, komórka Urzędu właściwa ds. bezpieczeństwa w Gminie,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3F6CC5" w:rsidRPr="008A204B" w14:paraId="040A22AB" w14:textId="7B452961" w:rsidTr="00871E47">
        <w:trPr>
          <w:trHeight w:val="420"/>
        </w:trPr>
        <w:tc>
          <w:tcPr>
            <w:tcW w:w="2083" w:type="dxa"/>
            <w:vMerge/>
            <w:shd w:val="clear" w:color="auto" w:fill="auto"/>
            <w:tcMar>
              <w:top w:w="100" w:type="dxa"/>
              <w:left w:w="100" w:type="dxa"/>
              <w:bottom w:w="100" w:type="dxa"/>
              <w:right w:w="100" w:type="dxa"/>
            </w:tcMar>
          </w:tcPr>
          <w:p w14:paraId="4F260C8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BACFB7" w14:textId="7169472E" w:rsidR="003F6CC5" w:rsidRPr="00A835A3" w:rsidRDefault="00E63337" w:rsidP="00B65F0B">
            <w:pPr>
              <w:rPr>
                <w:rFonts w:ascii="Times New Roman" w:eastAsia="Times New Roman" w:hAnsi="Times New Roman" w:cs="Times New Roman"/>
              </w:rPr>
            </w:pPr>
            <w:r>
              <w:rPr>
                <w:rFonts w:ascii="Times New Roman" w:eastAsia="Times New Roman" w:hAnsi="Times New Roman" w:cs="Times New Roman"/>
              </w:rPr>
              <w:t>4</w:t>
            </w:r>
            <w:r w:rsidR="003F6CC5" w:rsidRPr="00A835A3">
              <w:rPr>
                <w:rFonts w:ascii="Times New Roman" w:eastAsia="Times New Roman" w:hAnsi="Times New Roman" w:cs="Times New Roman"/>
              </w:rPr>
              <w:t xml:space="preserve">) włączenie przedstawicieli i przedstawicielek  mniejszości narodowych i etnicznych oraz osób z doświadczeniem </w:t>
            </w:r>
            <w:proofErr w:type="spellStart"/>
            <w:r w:rsidR="003F6CC5" w:rsidRPr="00A835A3">
              <w:rPr>
                <w:rFonts w:ascii="Times New Roman" w:eastAsia="Times New Roman" w:hAnsi="Times New Roman" w:cs="Times New Roman"/>
              </w:rPr>
              <w:t>migranckim</w:t>
            </w:r>
            <w:proofErr w:type="spellEnd"/>
            <w:r w:rsidR="003F6CC5" w:rsidRPr="00A835A3">
              <w:rPr>
                <w:rFonts w:ascii="Times New Roman" w:eastAsia="Times New Roman" w:hAnsi="Times New Roman" w:cs="Times New Roman"/>
              </w:rPr>
              <w:t xml:space="preserve"> w istniejące systemowe działania miejskie koncentrujące się na bezpieczeństwie i zarządzaniu kryzysowym miasta Krakowa.</w:t>
            </w:r>
          </w:p>
        </w:tc>
        <w:tc>
          <w:tcPr>
            <w:tcW w:w="2552" w:type="dxa"/>
            <w:shd w:val="clear" w:color="auto" w:fill="auto"/>
          </w:tcPr>
          <w:p w14:paraId="76BF55F3" w14:textId="1F85BD6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E80759" w:rsidRPr="00A835A3">
              <w:rPr>
                <w:rFonts w:ascii="Times New Roman" w:eastAsia="Times New Roman" w:hAnsi="Times New Roman" w:cs="Times New Roman"/>
              </w:rPr>
              <w:t xml:space="preserve">przedstawicieli i przedstawicielek  mniejszości narodowych i etnicznych oraz osób z doświadczeniem </w:t>
            </w:r>
            <w:proofErr w:type="spellStart"/>
            <w:r w:rsidR="00E80759" w:rsidRPr="00A835A3">
              <w:rPr>
                <w:rFonts w:ascii="Times New Roman" w:eastAsia="Times New Roman" w:hAnsi="Times New Roman" w:cs="Times New Roman"/>
              </w:rPr>
              <w:t>migranckim</w:t>
            </w:r>
            <w:proofErr w:type="spellEnd"/>
            <w:r w:rsidR="00E80759" w:rsidRPr="00A835A3">
              <w:rPr>
                <w:rFonts w:ascii="Times New Roman" w:eastAsia="Times New Roman" w:hAnsi="Times New Roman" w:cs="Times New Roman"/>
              </w:rPr>
              <w:t xml:space="preserve"> </w:t>
            </w:r>
            <w:r w:rsidRPr="00A835A3">
              <w:rPr>
                <w:rFonts w:ascii="Times New Roman" w:eastAsia="Times New Roman" w:hAnsi="Times New Roman" w:cs="Times New Roman"/>
              </w:rPr>
              <w:t>zaangażowanych w działania Bezpieczny Kraków</w:t>
            </w:r>
          </w:p>
        </w:tc>
        <w:tc>
          <w:tcPr>
            <w:tcW w:w="1842" w:type="dxa"/>
            <w:shd w:val="clear" w:color="auto" w:fill="auto"/>
            <w:tcMar>
              <w:top w:w="100" w:type="dxa"/>
              <w:left w:w="100" w:type="dxa"/>
              <w:bottom w:w="100" w:type="dxa"/>
              <w:right w:w="100" w:type="dxa"/>
            </w:tcMar>
          </w:tcPr>
          <w:p w14:paraId="25514D82" w14:textId="5FD4F30A"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3B1732F1" w14:textId="42125AC6" w:rsidR="00375C0C" w:rsidRPr="00A835A3" w:rsidRDefault="00A835A3"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Spotkanie GMK i NGO dotyczące spraw bezpieczeństwa. </w:t>
            </w:r>
          </w:p>
        </w:tc>
        <w:tc>
          <w:tcPr>
            <w:tcW w:w="2126" w:type="dxa"/>
          </w:tcPr>
          <w:p w14:paraId="275176FC" w14:textId="55635F7A" w:rsidR="003F6CC5" w:rsidRPr="008A204B" w:rsidRDefault="00A835A3"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r w:rsidR="00570B3A">
              <w:rPr>
                <w:rFonts w:ascii="Times New Roman" w:eastAsia="Times New Roman" w:hAnsi="Times New Roman" w:cs="Times New Roman"/>
              </w:rPr>
              <w:t xml:space="preserve"> przy współpracy z komórką  Urzędu </w:t>
            </w:r>
            <w:r w:rsidR="00570B3A" w:rsidRPr="00A835A3">
              <w:rPr>
                <w:rFonts w:ascii="Times New Roman" w:eastAsia="Times New Roman" w:hAnsi="Times New Roman" w:cs="Times New Roman"/>
              </w:rPr>
              <w:t>właśc</w:t>
            </w:r>
            <w:r w:rsidR="00570B3A">
              <w:rPr>
                <w:rFonts w:ascii="Times New Roman" w:eastAsia="Times New Roman" w:hAnsi="Times New Roman" w:cs="Times New Roman"/>
              </w:rPr>
              <w:t>iwa ds. bezpieczeństwa w Gminie.</w:t>
            </w:r>
          </w:p>
        </w:tc>
      </w:tr>
    </w:tbl>
    <w:p w14:paraId="715D8BD0" w14:textId="7E4C02A0" w:rsidR="00E01975" w:rsidRDefault="00E01975" w:rsidP="00B65F0B">
      <w:pPr>
        <w:jc w:val="both"/>
        <w:rPr>
          <w:rFonts w:ascii="Times New Roman" w:eastAsia="Times New Roman" w:hAnsi="Times New Roman" w:cs="Times New Roman"/>
        </w:rPr>
      </w:pPr>
    </w:p>
    <w:p w14:paraId="4367017D" w14:textId="77777777" w:rsidR="00E24B2B" w:rsidRDefault="00E24B2B" w:rsidP="00B65F0B">
      <w:pPr>
        <w:jc w:val="both"/>
        <w:rPr>
          <w:rFonts w:ascii="Times New Roman" w:eastAsia="Times New Roman" w:hAnsi="Times New Roman" w:cs="Times New Roman"/>
          <w:b/>
          <w:color w:val="FF0000"/>
          <w:sz w:val="24"/>
          <w:szCs w:val="24"/>
        </w:rPr>
      </w:pPr>
    </w:p>
    <w:p w14:paraId="32F30C69" w14:textId="77777777" w:rsidR="00E24B2B" w:rsidRDefault="00E24B2B" w:rsidP="00B65F0B">
      <w:pPr>
        <w:jc w:val="both"/>
        <w:rPr>
          <w:rFonts w:ascii="Times New Roman" w:eastAsia="Times New Roman" w:hAnsi="Times New Roman" w:cs="Times New Roman"/>
          <w:b/>
          <w:color w:val="FF0000"/>
          <w:sz w:val="24"/>
          <w:szCs w:val="24"/>
        </w:rPr>
      </w:pPr>
    </w:p>
    <w:p w14:paraId="16AC9248" w14:textId="77777777" w:rsidR="00E24B2B" w:rsidRDefault="00E24B2B" w:rsidP="00B65F0B">
      <w:pPr>
        <w:jc w:val="both"/>
        <w:rPr>
          <w:rFonts w:ascii="Times New Roman" w:eastAsia="Times New Roman" w:hAnsi="Times New Roman" w:cs="Times New Roman"/>
          <w:b/>
          <w:color w:val="FF0000"/>
          <w:sz w:val="24"/>
          <w:szCs w:val="24"/>
        </w:rPr>
      </w:pPr>
    </w:p>
    <w:p w14:paraId="06AE1998" w14:textId="77777777" w:rsidR="00E24B2B" w:rsidRDefault="00E24B2B" w:rsidP="00B65F0B">
      <w:pPr>
        <w:jc w:val="both"/>
        <w:rPr>
          <w:rFonts w:ascii="Times New Roman" w:eastAsia="Times New Roman" w:hAnsi="Times New Roman" w:cs="Times New Roman"/>
          <w:b/>
          <w:color w:val="FF0000"/>
          <w:sz w:val="24"/>
          <w:szCs w:val="24"/>
        </w:rPr>
      </w:pPr>
    </w:p>
    <w:p w14:paraId="3981B699" w14:textId="77777777" w:rsidR="00E24B2B" w:rsidRDefault="00E24B2B" w:rsidP="00B65F0B">
      <w:pPr>
        <w:jc w:val="both"/>
        <w:rPr>
          <w:rFonts w:ascii="Times New Roman" w:eastAsia="Times New Roman" w:hAnsi="Times New Roman" w:cs="Times New Roman"/>
          <w:b/>
          <w:color w:val="FF0000"/>
          <w:sz w:val="24"/>
          <w:szCs w:val="24"/>
        </w:rPr>
      </w:pPr>
    </w:p>
    <w:p w14:paraId="7ACF2DA3" w14:textId="77777777" w:rsidR="00E24B2B" w:rsidRDefault="00E24B2B" w:rsidP="00B65F0B">
      <w:pPr>
        <w:jc w:val="both"/>
        <w:rPr>
          <w:rFonts w:ascii="Times New Roman" w:eastAsia="Times New Roman" w:hAnsi="Times New Roman" w:cs="Times New Roman"/>
          <w:b/>
          <w:color w:val="FF0000"/>
          <w:sz w:val="24"/>
          <w:szCs w:val="24"/>
        </w:rPr>
      </w:pPr>
    </w:p>
    <w:p w14:paraId="61A04F4C" w14:textId="77777777" w:rsidR="00E24B2B" w:rsidRDefault="00E24B2B" w:rsidP="00B65F0B">
      <w:pPr>
        <w:jc w:val="both"/>
        <w:rPr>
          <w:rFonts w:ascii="Times New Roman" w:eastAsia="Times New Roman" w:hAnsi="Times New Roman" w:cs="Times New Roman"/>
          <w:b/>
          <w:color w:val="FF0000"/>
          <w:sz w:val="24"/>
          <w:szCs w:val="24"/>
        </w:rPr>
      </w:pPr>
    </w:p>
    <w:p w14:paraId="0A69E86C" w14:textId="77777777" w:rsidR="00E24B2B" w:rsidRDefault="00E24B2B" w:rsidP="00B65F0B">
      <w:pPr>
        <w:jc w:val="both"/>
        <w:rPr>
          <w:rFonts w:ascii="Times New Roman" w:eastAsia="Times New Roman" w:hAnsi="Times New Roman" w:cs="Times New Roman"/>
          <w:b/>
          <w:color w:val="FF0000"/>
          <w:sz w:val="24"/>
          <w:szCs w:val="24"/>
        </w:rPr>
      </w:pPr>
    </w:p>
    <w:p w14:paraId="49EF97DA" w14:textId="0441CDF1" w:rsidR="00E24B2B" w:rsidRDefault="00E24B2B" w:rsidP="00B65F0B">
      <w:pPr>
        <w:jc w:val="both"/>
        <w:rPr>
          <w:rFonts w:ascii="Times New Roman" w:eastAsia="Times New Roman" w:hAnsi="Times New Roman" w:cs="Times New Roman"/>
          <w:b/>
          <w:color w:val="FF0000"/>
          <w:sz w:val="24"/>
          <w:szCs w:val="24"/>
        </w:rPr>
      </w:pPr>
    </w:p>
    <w:p w14:paraId="6B864887" w14:textId="199942CE" w:rsidR="00F67EA0" w:rsidRDefault="00F67EA0" w:rsidP="00B65F0B">
      <w:pPr>
        <w:jc w:val="both"/>
        <w:rPr>
          <w:rFonts w:ascii="Times New Roman" w:eastAsia="Times New Roman" w:hAnsi="Times New Roman" w:cs="Times New Roman"/>
          <w:b/>
          <w:color w:val="FF0000"/>
          <w:sz w:val="24"/>
          <w:szCs w:val="24"/>
        </w:rPr>
      </w:pPr>
    </w:p>
    <w:p w14:paraId="450DBEBE" w14:textId="4A3FE21A" w:rsidR="00FF72A0" w:rsidRPr="001A782B" w:rsidRDefault="001A782B" w:rsidP="001A782B">
      <w:pPr>
        <w:pStyle w:val="Nagwek1"/>
      </w:pPr>
      <w:bookmarkStart w:id="23" w:name="_Toc167283702"/>
      <w:r>
        <w:t>Rozdział VIII</w:t>
      </w:r>
      <w:r w:rsidR="00FF72A0" w:rsidRPr="001A782B">
        <w:t xml:space="preserve"> Deklaracja wyników Programu</w:t>
      </w:r>
      <w:bookmarkEnd w:id="23"/>
      <w:r w:rsidR="00FF72A0" w:rsidRPr="001A782B">
        <w:t xml:space="preserve"> </w:t>
      </w:r>
    </w:p>
    <w:p w14:paraId="388BC5DC" w14:textId="6E1E6E08" w:rsidR="00FF72A0" w:rsidRPr="00C041B6" w:rsidRDefault="00FF72A0" w:rsidP="00B65F0B">
      <w:pPr>
        <w:jc w:val="both"/>
        <w:rPr>
          <w:rFonts w:ascii="Times New Roman" w:eastAsia="Times New Roman" w:hAnsi="Times New Roman" w:cs="Times New Roman"/>
        </w:rPr>
      </w:pPr>
    </w:p>
    <w:tbl>
      <w:tblPr>
        <w:tblStyle w:val="Tabela-Siatka"/>
        <w:tblW w:w="14113" w:type="dxa"/>
        <w:tblLayout w:type="fixed"/>
        <w:tblLook w:val="04A0" w:firstRow="1" w:lastRow="0" w:firstColumn="1" w:lastColumn="0" w:noHBand="0" w:noVBand="1"/>
      </w:tblPr>
      <w:tblGrid>
        <w:gridCol w:w="1271"/>
        <w:gridCol w:w="3056"/>
        <w:gridCol w:w="2756"/>
        <w:gridCol w:w="1701"/>
        <w:gridCol w:w="1984"/>
        <w:gridCol w:w="1843"/>
        <w:gridCol w:w="1496"/>
        <w:gridCol w:w="6"/>
      </w:tblGrid>
      <w:tr w:rsidR="00FF72A0" w:rsidRPr="00C041B6" w14:paraId="3F614F01" w14:textId="77777777" w:rsidTr="00E24B2B">
        <w:tc>
          <w:tcPr>
            <w:tcW w:w="1271" w:type="dxa"/>
          </w:tcPr>
          <w:p w14:paraId="1B74A95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Rezultat programu:</w:t>
            </w:r>
          </w:p>
        </w:tc>
        <w:tc>
          <w:tcPr>
            <w:tcW w:w="12842" w:type="dxa"/>
            <w:gridSpan w:val="7"/>
          </w:tcPr>
          <w:p w14:paraId="14CE09F9" w14:textId="1C960272" w:rsidR="00FF72A0" w:rsidRPr="00C041B6" w:rsidRDefault="00FF72A0"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Wdrożenie i realizacja polityki otwartości miasta Krakowa na przedstawicieli i przedstawicielki mniejszości narodowych i etnicznych oraz osób z doświadczeniem migracji na bazie</w:t>
            </w:r>
            <w:r w:rsidRPr="00C041B6">
              <w:rPr>
                <w:rFonts w:ascii="Times New Roman" w:hAnsi="Times New Roman" w:cs="Times New Roman"/>
                <w:sz w:val="20"/>
                <w:szCs w:val="20"/>
              </w:rPr>
              <w:t xml:space="preserve"> </w:t>
            </w:r>
            <w:r w:rsidRPr="00C041B6">
              <w:rPr>
                <w:rFonts w:ascii="Times New Roman" w:eastAsia="Times New Roman" w:hAnsi="Times New Roman" w:cs="Times New Roman"/>
                <w:sz w:val="20"/>
                <w:szCs w:val="20"/>
              </w:rPr>
              <w:t>interdyscyplinarnego podejścia do zarządzania różnorodnością i tworzenia przestrzeni sprzyjającej budowaniu wśród osób zamieszkujących</w:t>
            </w:r>
            <w:r w:rsidR="00C041B6">
              <w:rPr>
                <w:rFonts w:ascii="Times New Roman" w:eastAsia="Times New Roman" w:hAnsi="Times New Roman" w:cs="Times New Roman"/>
                <w:sz w:val="20"/>
                <w:szCs w:val="20"/>
              </w:rPr>
              <w:t xml:space="preserve"> Kraków tożsamości wspólnotowej</w:t>
            </w:r>
          </w:p>
        </w:tc>
      </w:tr>
      <w:tr w:rsidR="00FF72A0" w:rsidRPr="00C041B6" w14:paraId="31512419" w14:textId="77777777" w:rsidTr="00E24B2B">
        <w:tc>
          <w:tcPr>
            <w:tcW w:w="1271" w:type="dxa"/>
          </w:tcPr>
          <w:p w14:paraId="1320A006" w14:textId="77777777" w:rsidR="00FF72A0" w:rsidRPr="00C041B6" w:rsidRDefault="00FF72A0" w:rsidP="00B65F0B">
            <w:pPr>
              <w:rPr>
                <w:rFonts w:ascii="Times New Roman" w:hAnsi="Times New Roman" w:cs="Times New Roman"/>
                <w:b/>
                <w:sz w:val="20"/>
                <w:szCs w:val="20"/>
              </w:rPr>
            </w:pPr>
          </w:p>
          <w:p w14:paraId="65A7C4AB"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42" w:type="dxa"/>
            <w:gridSpan w:val="7"/>
          </w:tcPr>
          <w:p w14:paraId="7030C0B1" w14:textId="77777777" w:rsidR="00FF72A0" w:rsidRPr="00C041B6" w:rsidRDefault="00FF72A0" w:rsidP="00B65F0B">
            <w:pPr>
              <w:rPr>
                <w:rFonts w:ascii="Times New Roman" w:eastAsia="Times New Roman" w:hAnsi="Times New Roman" w:cs="Times New Roman"/>
                <w:b/>
                <w:sz w:val="20"/>
                <w:szCs w:val="20"/>
              </w:rPr>
            </w:pPr>
          </w:p>
          <w:p w14:paraId="195D27B6" w14:textId="073789EC" w:rsidR="00FF72A0" w:rsidRPr="00C041B6" w:rsidRDefault="00FF72A0" w:rsidP="00B65F0B">
            <w:pPr>
              <w:rPr>
                <w:rFonts w:ascii="Times New Roman" w:eastAsia="Times New Roman" w:hAnsi="Times New Roman" w:cs="Times New Roman"/>
                <w:b/>
                <w:sz w:val="20"/>
                <w:szCs w:val="20"/>
              </w:rPr>
            </w:pPr>
            <w:r w:rsidRPr="00C041B6">
              <w:rPr>
                <w:rFonts w:ascii="Times New Roman" w:eastAsia="Times New Roman" w:hAnsi="Times New Roman" w:cs="Times New Roman"/>
                <w:b/>
                <w:sz w:val="20"/>
                <w:szCs w:val="20"/>
              </w:rPr>
              <w:t xml:space="preserve">Cel szczegółowy 1: Podnoszenie jakości oraz dostępności usług </w:t>
            </w:r>
            <w:r w:rsidR="00656503" w:rsidRPr="00C041B6">
              <w:rPr>
                <w:rFonts w:ascii="Times New Roman" w:eastAsia="Times New Roman" w:hAnsi="Times New Roman" w:cs="Times New Roman"/>
                <w:b/>
                <w:sz w:val="20"/>
                <w:szCs w:val="20"/>
              </w:rPr>
              <w:t xml:space="preserve">publicznych </w:t>
            </w:r>
            <w:r w:rsidRPr="00C041B6">
              <w:rPr>
                <w:rFonts w:ascii="Times New Roman" w:eastAsia="Times New Roman" w:hAnsi="Times New Roman" w:cs="Times New Roman"/>
                <w:b/>
                <w:sz w:val="20"/>
                <w:szCs w:val="20"/>
              </w:rPr>
              <w:t>skierowanych do mniejszości narodowych i etnicznych oraz osób z doświadczeniem migracji;</w:t>
            </w:r>
          </w:p>
          <w:p w14:paraId="25C929B1" w14:textId="77777777" w:rsidR="00FF72A0" w:rsidRPr="00C041B6" w:rsidRDefault="00FF72A0" w:rsidP="00B65F0B">
            <w:pPr>
              <w:rPr>
                <w:rFonts w:ascii="Times New Roman" w:eastAsia="Times New Roman" w:hAnsi="Times New Roman" w:cs="Times New Roman"/>
                <w:b/>
                <w:sz w:val="20"/>
                <w:szCs w:val="20"/>
              </w:rPr>
            </w:pPr>
          </w:p>
        </w:tc>
      </w:tr>
      <w:tr w:rsidR="00FF72A0" w:rsidRPr="00C041B6" w14:paraId="71F9C338" w14:textId="77777777" w:rsidTr="00E24B2B">
        <w:trPr>
          <w:gridAfter w:val="1"/>
          <w:wAfter w:w="6" w:type="dxa"/>
        </w:trPr>
        <w:tc>
          <w:tcPr>
            <w:tcW w:w="1271" w:type="dxa"/>
            <w:shd w:val="clear" w:color="auto" w:fill="EEECE1" w:themeFill="background2"/>
          </w:tcPr>
          <w:p w14:paraId="10E2A0C9"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613F005B"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48FD8BE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41EC3B5D"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1EAE259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19E504A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01F0124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FF72A0" w:rsidRPr="00C041B6" w14:paraId="270FD7EB" w14:textId="77777777" w:rsidTr="00E24B2B">
        <w:trPr>
          <w:gridAfter w:val="1"/>
          <w:wAfter w:w="6" w:type="dxa"/>
        </w:trPr>
        <w:tc>
          <w:tcPr>
            <w:tcW w:w="1271" w:type="dxa"/>
          </w:tcPr>
          <w:p w14:paraId="15C3399A"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08D460F0" w14:textId="1C7D360A" w:rsidR="00813639" w:rsidRPr="00C041B6" w:rsidRDefault="002109B5" w:rsidP="00B65F0B">
            <w:pPr>
              <w:pStyle w:val="Akapitzlist"/>
              <w:ind w:left="0"/>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t>
            </w:r>
            <w:r w:rsidR="00FF72A0" w:rsidRPr="00C041B6">
              <w:rPr>
                <w:rFonts w:ascii="Times New Roman" w:eastAsia="Times New Roman" w:hAnsi="Times New Roman" w:cs="Times New Roman"/>
                <w:sz w:val="20"/>
                <w:szCs w:val="20"/>
              </w:rPr>
              <w:t>apewnić równy dostęp do usług skierowanych do mniejszości narodowych i etnicznych oraz osób z doświadczeniem migracji;</w:t>
            </w:r>
          </w:p>
        </w:tc>
        <w:tc>
          <w:tcPr>
            <w:tcW w:w="2756" w:type="dxa"/>
          </w:tcPr>
          <w:p w14:paraId="56979CA5" w14:textId="77777777" w:rsidR="00FF72A0" w:rsidRPr="00C041B6" w:rsidRDefault="00FF72A0" w:rsidP="00B65F0B">
            <w:pPr>
              <w:widowControl w:val="0"/>
              <w:pBdr>
                <w:top w:val="nil"/>
                <w:left w:val="nil"/>
                <w:bottom w:val="nil"/>
                <w:right w:val="nil"/>
                <w:between w:val="nil"/>
              </w:pBd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Liczba beneficjentów korzystających z pomocy Punktu Informacyjnego dla Obcokrajowców </w:t>
            </w:r>
          </w:p>
          <w:p w14:paraId="11614E65" w14:textId="77777777" w:rsidR="00FF72A0" w:rsidRPr="00C041B6" w:rsidRDefault="00FF72A0" w:rsidP="00B65F0B">
            <w:pPr>
              <w:rPr>
                <w:rFonts w:ascii="Times New Roman" w:hAnsi="Times New Roman" w:cs="Times New Roman"/>
                <w:b/>
                <w:sz w:val="20"/>
                <w:szCs w:val="20"/>
              </w:rPr>
            </w:pPr>
          </w:p>
        </w:tc>
        <w:tc>
          <w:tcPr>
            <w:tcW w:w="1701" w:type="dxa"/>
          </w:tcPr>
          <w:p w14:paraId="5D09341C" w14:textId="77777777" w:rsidR="00FF72A0" w:rsidRPr="00C041B6" w:rsidRDefault="00FF72A0" w:rsidP="00B65F0B">
            <w:pPr>
              <w:rPr>
                <w:rFonts w:ascii="Times New Roman" w:hAnsi="Times New Roman" w:cs="Times New Roman"/>
                <w:b/>
                <w:sz w:val="20"/>
                <w:szCs w:val="20"/>
              </w:rPr>
            </w:pPr>
          </w:p>
        </w:tc>
        <w:tc>
          <w:tcPr>
            <w:tcW w:w="1984" w:type="dxa"/>
          </w:tcPr>
          <w:p w14:paraId="70C13BD4" w14:textId="77777777" w:rsidR="000639FB" w:rsidRPr="00C041B6" w:rsidRDefault="000639FB" w:rsidP="00C041B6">
            <w:pPr>
              <w:jc w:val="center"/>
              <w:rPr>
                <w:rFonts w:ascii="Times New Roman" w:hAnsi="Times New Roman" w:cs="Times New Roman"/>
                <w:b/>
                <w:sz w:val="20"/>
                <w:szCs w:val="20"/>
              </w:rPr>
            </w:pPr>
          </w:p>
          <w:p w14:paraId="4520F196" w14:textId="7CC5D9CC" w:rsidR="00FF72A0" w:rsidRPr="00C041B6" w:rsidRDefault="00F67EA0" w:rsidP="00C041B6">
            <w:pPr>
              <w:jc w:val="center"/>
              <w:rPr>
                <w:rFonts w:ascii="Times New Roman" w:hAnsi="Times New Roman" w:cs="Times New Roman"/>
                <w:b/>
                <w:sz w:val="20"/>
                <w:szCs w:val="20"/>
              </w:rPr>
            </w:pPr>
            <w:r w:rsidRPr="00C041B6">
              <w:rPr>
                <w:rFonts w:ascii="Times New Roman" w:hAnsi="Times New Roman" w:cs="Times New Roman"/>
                <w:b/>
                <w:sz w:val="20"/>
                <w:szCs w:val="20"/>
              </w:rPr>
              <w:t>5132</w:t>
            </w:r>
          </w:p>
        </w:tc>
        <w:tc>
          <w:tcPr>
            <w:tcW w:w="1843" w:type="dxa"/>
          </w:tcPr>
          <w:p w14:paraId="6B6DA7F3" w14:textId="77777777" w:rsidR="000639FB" w:rsidRPr="00C041B6" w:rsidRDefault="000639FB" w:rsidP="00C041B6">
            <w:pPr>
              <w:jc w:val="center"/>
              <w:rPr>
                <w:rFonts w:ascii="Times New Roman" w:hAnsi="Times New Roman" w:cs="Times New Roman"/>
                <w:b/>
                <w:sz w:val="20"/>
                <w:szCs w:val="20"/>
              </w:rPr>
            </w:pPr>
          </w:p>
          <w:p w14:paraId="1BE0D20C" w14:textId="40492E14" w:rsidR="00FF72A0" w:rsidRPr="00C041B6" w:rsidRDefault="000639F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 xml:space="preserve">nie mniej niż </w:t>
            </w:r>
            <w:r w:rsidR="00F67EA0" w:rsidRPr="00C041B6">
              <w:rPr>
                <w:rFonts w:ascii="Times New Roman" w:hAnsi="Times New Roman" w:cs="Times New Roman"/>
                <w:b/>
                <w:sz w:val="20"/>
                <w:szCs w:val="20"/>
              </w:rPr>
              <w:t xml:space="preserve">4000 </w:t>
            </w:r>
            <w:r w:rsidRPr="00C041B6">
              <w:rPr>
                <w:rFonts w:ascii="Times New Roman" w:hAnsi="Times New Roman" w:cs="Times New Roman"/>
                <w:b/>
                <w:color w:val="00B050"/>
                <w:sz w:val="20"/>
                <w:szCs w:val="20"/>
              </w:rPr>
              <w:t>rocznie</w:t>
            </w:r>
          </w:p>
        </w:tc>
        <w:tc>
          <w:tcPr>
            <w:tcW w:w="1496" w:type="dxa"/>
          </w:tcPr>
          <w:p w14:paraId="318149D2" w14:textId="77777777" w:rsidR="000639FB" w:rsidRPr="00C041B6" w:rsidRDefault="000639FB" w:rsidP="00C041B6">
            <w:pPr>
              <w:jc w:val="center"/>
              <w:rPr>
                <w:rFonts w:ascii="Times New Roman" w:hAnsi="Times New Roman" w:cs="Times New Roman"/>
                <w:b/>
                <w:sz w:val="20"/>
                <w:szCs w:val="20"/>
              </w:rPr>
            </w:pPr>
          </w:p>
          <w:p w14:paraId="1AE6E5F0" w14:textId="706D707C" w:rsidR="00FF72A0" w:rsidRPr="00C041B6" w:rsidRDefault="000639F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FF72A0" w:rsidRPr="00C041B6" w14:paraId="2272E0AD" w14:textId="77777777" w:rsidTr="00E24B2B">
        <w:trPr>
          <w:gridAfter w:val="1"/>
          <w:wAfter w:w="6" w:type="dxa"/>
        </w:trPr>
        <w:tc>
          <w:tcPr>
            <w:tcW w:w="1271" w:type="dxa"/>
          </w:tcPr>
          <w:p w14:paraId="25DB20E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2.</w:t>
            </w:r>
          </w:p>
        </w:tc>
        <w:tc>
          <w:tcPr>
            <w:tcW w:w="3056" w:type="dxa"/>
          </w:tcPr>
          <w:p w14:paraId="5D4FABC8" w14:textId="487B94D2" w:rsidR="00813639" w:rsidRPr="00C041B6" w:rsidRDefault="002109B5" w:rsidP="00B65F0B">
            <w:pPr>
              <w:pStyle w:val="Akapitzlist"/>
              <w:ind w:left="0"/>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t>
            </w:r>
            <w:r w:rsidR="00FF72A0" w:rsidRPr="00C041B6">
              <w:rPr>
                <w:rFonts w:ascii="Times New Roman" w:eastAsia="Times New Roman" w:hAnsi="Times New Roman" w:cs="Times New Roman"/>
                <w:sz w:val="20"/>
                <w:szCs w:val="20"/>
              </w:rPr>
              <w:t>apewnić równy dostęp do usług skierowanych do mniejszości narodowych i etnicznych oraz osób z doświadczeniem migracji;</w:t>
            </w:r>
          </w:p>
        </w:tc>
        <w:tc>
          <w:tcPr>
            <w:tcW w:w="2756" w:type="dxa"/>
          </w:tcPr>
          <w:p w14:paraId="547DFA09" w14:textId="77777777" w:rsidR="00FF72A0" w:rsidRPr="00C041B6" w:rsidRDefault="00FF72A0" w:rsidP="00B65F0B">
            <w:pPr>
              <w:rPr>
                <w:rFonts w:ascii="Times New Roman" w:hAnsi="Times New Roman" w:cs="Times New Roman"/>
                <w:b/>
                <w:sz w:val="20"/>
                <w:szCs w:val="20"/>
              </w:rPr>
            </w:pPr>
            <w:r w:rsidRPr="00C041B6">
              <w:rPr>
                <w:rFonts w:ascii="Times New Roman" w:eastAsia="Times New Roman" w:hAnsi="Times New Roman" w:cs="Times New Roman"/>
                <w:sz w:val="20"/>
                <w:szCs w:val="20"/>
              </w:rPr>
              <w:t>Liczba przetłumaczonych procedur na języki obce</w:t>
            </w:r>
          </w:p>
        </w:tc>
        <w:tc>
          <w:tcPr>
            <w:tcW w:w="1701" w:type="dxa"/>
          </w:tcPr>
          <w:p w14:paraId="7FEE1810" w14:textId="77777777" w:rsidR="00FF72A0" w:rsidRPr="00C041B6" w:rsidRDefault="00FF72A0" w:rsidP="00B65F0B">
            <w:pPr>
              <w:rPr>
                <w:rFonts w:ascii="Times New Roman" w:hAnsi="Times New Roman" w:cs="Times New Roman"/>
                <w:b/>
                <w:sz w:val="20"/>
                <w:szCs w:val="20"/>
              </w:rPr>
            </w:pPr>
          </w:p>
        </w:tc>
        <w:tc>
          <w:tcPr>
            <w:tcW w:w="1984" w:type="dxa"/>
          </w:tcPr>
          <w:p w14:paraId="6A0DE974" w14:textId="77777777" w:rsidR="000639FB" w:rsidRPr="00C041B6" w:rsidRDefault="000639FB" w:rsidP="00C041B6">
            <w:pPr>
              <w:jc w:val="center"/>
              <w:rPr>
                <w:rFonts w:ascii="Times New Roman" w:hAnsi="Times New Roman" w:cs="Times New Roman"/>
                <w:b/>
                <w:sz w:val="20"/>
                <w:szCs w:val="20"/>
              </w:rPr>
            </w:pPr>
          </w:p>
          <w:p w14:paraId="6C1E141F" w14:textId="47F51ED2" w:rsidR="00FF72A0" w:rsidRPr="00C041B6" w:rsidRDefault="00DD7302"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11</w:t>
            </w:r>
          </w:p>
        </w:tc>
        <w:tc>
          <w:tcPr>
            <w:tcW w:w="1843" w:type="dxa"/>
          </w:tcPr>
          <w:p w14:paraId="632A8AE9" w14:textId="77777777" w:rsidR="002109B5" w:rsidRPr="00C041B6" w:rsidRDefault="002109B5" w:rsidP="00C041B6">
            <w:pPr>
              <w:jc w:val="center"/>
              <w:rPr>
                <w:rFonts w:ascii="Times New Roman" w:hAnsi="Times New Roman" w:cs="Times New Roman"/>
                <w:b/>
                <w:sz w:val="20"/>
                <w:szCs w:val="20"/>
              </w:rPr>
            </w:pPr>
          </w:p>
          <w:p w14:paraId="58F6E245" w14:textId="28F0767F" w:rsidR="00FF72A0" w:rsidRPr="00C041B6" w:rsidRDefault="002109B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 xml:space="preserve">nie mniej niż </w:t>
            </w:r>
            <w:r w:rsidR="00DD7302" w:rsidRPr="00C041B6">
              <w:rPr>
                <w:rFonts w:ascii="Times New Roman" w:hAnsi="Times New Roman" w:cs="Times New Roman"/>
                <w:b/>
                <w:sz w:val="20"/>
                <w:szCs w:val="20"/>
              </w:rPr>
              <w:t>50</w:t>
            </w:r>
          </w:p>
        </w:tc>
        <w:tc>
          <w:tcPr>
            <w:tcW w:w="1496" w:type="dxa"/>
          </w:tcPr>
          <w:p w14:paraId="14A0A777" w14:textId="77777777" w:rsidR="000639FB" w:rsidRPr="00C041B6" w:rsidRDefault="000639FB" w:rsidP="00C041B6">
            <w:pPr>
              <w:jc w:val="center"/>
              <w:rPr>
                <w:rFonts w:ascii="Times New Roman" w:hAnsi="Times New Roman" w:cs="Times New Roman"/>
                <w:b/>
                <w:sz w:val="20"/>
                <w:szCs w:val="20"/>
              </w:rPr>
            </w:pPr>
          </w:p>
          <w:p w14:paraId="12535865" w14:textId="507ADDED" w:rsidR="00FF72A0" w:rsidRPr="00C041B6" w:rsidRDefault="000639F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FF72A0" w:rsidRPr="00C041B6" w14:paraId="59C76D9B" w14:textId="77777777" w:rsidTr="00E24B2B">
        <w:trPr>
          <w:gridAfter w:val="1"/>
          <w:wAfter w:w="6" w:type="dxa"/>
        </w:trPr>
        <w:tc>
          <w:tcPr>
            <w:tcW w:w="1271" w:type="dxa"/>
          </w:tcPr>
          <w:p w14:paraId="2C22195A"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lastRenderedPageBreak/>
              <w:t>3.</w:t>
            </w:r>
          </w:p>
        </w:tc>
        <w:tc>
          <w:tcPr>
            <w:tcW w:w="3056" w:type="dxa"/>
          </w:tcPr>
          <w:p w14:paraId="333356A1" w14:textId="1C3DA00A" w:rsidR="00813639" w:rsidRPr="00C041B6" w:rsidRDefault="00FF72A0"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Zwiększyć kompetencje międzykulturowe</w:t>
            </w:r>
            <w:r w:rsidR="00BB34EB" w:rsidRPr="00C041B6">
              <w:rPr>
                <w:rFonts w:ascii="Times New Roman" w:eastAsia="Times New Roman" w:hAnsi="Times New Roman" w:cs="Times New Roman"/>
                <w:sz w:val="20"/>
                <w:szCs w:val="20"/>
              </w:rPr>
              <w:t xml:space="preserve"> osób zatrudnionych w Urzędzie, </w:t>
            </w:r>
            <w:r w:rsidR="00DD7302" w:rsidRPr="00C041B6">
              <w:rPr>
                <w:rFonts w:ascii="Times New Roman" w:eastAsia="Times New Roman" w:hAnsi="Times New Roman" w:cs="Times New Roman"/>
                <w:sz w:val="20"/>
                <w:szCs w:val="20"/>
              </w:rPr>
              <w:t xml:space="preserve"> jednostkach miejskich</w:t>
            </w:r>
            <w:r w:rsidR="00BB34EB" w:rsidRPr="00C041B6">
              <w:rPr>
                <w:rFonts w:ascii="Times New Roman" w:eastAsia="Times New Roman" w:hAnsi="Times New Roman" w:cs="Times New Roman"/>
                <w:sz w:val="20"/>
                <w:szCs w:val="20"/>
              </w:rPr>
              <w:t xml:space="preserve"> i Dzielnicach Miasta Krakowa</w:t>
            </w:r>
          </w:p>
        </w:tc>
        <w:tc>
          <w:tcPr>
            <w:tcW w:w="2756" w:type="dxa"/>
          </w:tcPr>
          <w:p w14:paraId="538F3C86" w14:textId="72B421AA" w:rsidR="002109B5" w:rsidRPr="00C041B6" w:rsidRDefault="002109B5" w:rsidP="00B65F0B">
            <w:pPr>
              <w:rPr>
                <w:rFonts w:ascii="Times New Roman" w:eastAsia="Times New Roman" w:hAnsi="Times New Roman" w:cs="Times New Roman"/>
                <w:iCs/>
                <w:sz w:val="20"/>
                <w:szCs w:val="20"/>
              </w:rPr>
            </w:pPr>
            <w:r w:rsidRPr="00C041B6">
              <w:rPr>
                <w:rFonts w:ascii="Times New Roman" w:eastAsia="Times New Roman" w:hAnsi="Times New Roman" w:cs="Times New Roman"/>
                <w:iCs/>
                <w:sz w:val="20"/>
                <w:szCs w:val="20"/>
              </w:rPr>
              <w:t xml:space="preserve">Liczba przeszkolonych osób </w:t>
            </w:r>
          </w:p>
        </w:tc>
        <w:tc>
          <w:tcPr>
            <w:tcW w:w="1701" w:type="dxa"/>
          </w:tcPr>
          <w:p w14:paraId="3911B8F2" w14:textId="77777777" w:rsidR="00FF72A0" w:rsidRPr="00C041B6" w:rsidRDefault="00FF72A0" w:rsidP="00B65F0B">
            <w:pPr>
              <w:rPr>
                <w:rFonts w:ascii="Times New Roman" w:hAnsi="Times New Roman" w:cs="Times New Roman"/>
                <w:b/>
                <w:sz w:val="20"/>
                <w:szCs w:val="20"/>
              </w:rPr>
            </w:pPr>
          </w:p>
        </w:tc>
        <w:tc>
          <w:tcPr>
            <w:tcW w:w="1984" w:type="dxa"/>
          </w:tcPr>
          <w:p w14:paraId="4D9A3304" w14:textId="77777777" w:rsidR="00756036" w:rsidRPr="00C041B6" w:rsidRDefault="00756036" w:rsidP="00C041B6">
            <w:pPr>
              <w:jc w:val="center"/>
              <w:rPr>
                <w:rFonts w:ascii="Times New Roman" w:hAnsi="Times New Roman" w:cs="Times New Roman"/>
                <w:b/>
                <w:sz w:val="20"/>
                <w:szCs w:val="20"/>
              </w:rPr>
            </w:pPr>
          </w:p>
          <w:p w14:paraId="77F0F4B3" w14:textId="4961F253" w:rsidR="00FF72A0" w:rsidRPr="00C041B6" w:rsidRDefault="00DD7302"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150</w:t>
            </w:r>
          </w:p>
        </w:tc>
        <w:tc>
          <w:tcPr>
            <w:tcW w:w="1843" w:type="dxa"/>
          </w:tcPr>
          <w:p w14:paraId="433884BA" w14:textId="77777777" w:rsidR="00756036" w:rsidRPr="00C041B6" w:rsidRDefault="00756036" w:rsidP="00C041B6">
            <w:pPr>
              <w:jc w:val="center"/>
              <w:rPr>
                <w:rFonts w:ascii="Times New Roman" w:hAnsi="Times New Roman" w:cs="Times New Roman"/>
                <w:b/>
                <w:sz w:val="20"/>
                <w:szCs w:val="20"/>
              </w:rPr>
            </w:pPr>
          </w:p>
          <w:p w14:paraId="71E88098" w14:textId="2FA40AA1" w:rsidR="00FF72A0" w:rsidRPr="00C041B6" w:rsidRDefault="00DD7302" w:rsidP="00C041B6">
            <w:pPr>
              <w:jc w:val="center"/>
              <w:rPr>
                <w:rFonts w:ascii="Times New Roman" w:hAnsi="Times New Roman" w:cs="Times New Roman"/>
                <w:b/>
                <w:sz w:val="20"/>
                <w:szCs w:val="20"/>
              </w:rPr>
            </w:pPr>
            <w:r w:rsidRPr="00C041B6">
              <w:rPr>
                <w:rFonts w:ascii="Times New Roman" w:hAnsi="Times New Roman" w:cs="Times New Roman"/>
                <w:b/>
                <w:sz w:val="20"/>
                <w:szCs w:val="20"/>
              </w:rPr>
              <w:t>nie mniej niż 100</w:t>
            </w:r>
          </w:p>
        </w:tc>
        <w:tc>
          <w:tcPr>
            <w:tcW w:w="1496" w:type="dxa"/>
          </w:tcPr>
          <w:p w14:paraId="7EB90344" w14:textId="77777777" w:rsidR="00756036" w:rsidRPr="00C041B6" w:rsidRDefault="00756036" w:rsidP="00C041B6">
            <w:pPr>
              <w:jc w:val="center"/>
              <w:rPr>
                <w:rFonts w:ascii="Times New Roman" w:hAnsi="Times New Roman" w:cs="Times New Roman"/>
                <w:b/>
                <w:sz w:val="20"/>
                <w:szCs w:val="20"/>
              </w:rPr>
            </w:pPr>
          </w:p>
          <w:p w14:paraId="7F9A33F0" w14:textId="6A489CEC" w:rsidR="00FF72A0" w:rsidRPr="00C041B6" w:rsidRDefault="002109B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298D95F2" w14:textId="77777777" w:rsidR="00C041B6" w:rsidRDefault="00C041B6"/>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3DB5FB57" w14:textId="77777777" w:rsidTr="00C041B6">
        <w:tc>
          <w:tcPr>
            <w:tcW w:w="1271" w:type="dxa"/>
          </w:tcPr>
          <w:p w14:paraId="52C4B10B" w14:textId="77777777" w:rsidR="00FF72A0" w:rsidRPr="00C041B6" w:rsidRDefault="00FF72A0" w:rsidP="00B65F0B">
            <w:pPr>
              <w:rPr>
                <w:rFonts w:ascii="Times New Roman" w:hAnsi="Times New Roman" w:cs="Times New Roman"/>
                <w:b/>
                <w:sz w:val="20"/>
                <w:szCs w:val="20"/>
              </w:rPr>
            </w:pPr>
          </w:p>
          <w:p w14:paraId="5EC8D5C0" w14:textId="77777777" w:rsidR="00FF72A0" w:rsidRPr="00C041B6" w:rsidRDefault="00FF72A0" w:rsidP="00B65F0B">
            <w:pPr>
              <w:rPr>
                <w:rFonts w:ascii="Times New Roman" w:hAnsi="Times New Roman" w:cs="Times New Roman"/>
                <w:b/>
                <w:sz w:val="20"/>
                <w:szCs w:val="20"/>
              </w:rPr>
            </w:pPr>
          </w:p>
          <w:p w14:paraId="59BD100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7731C051" w14:textId="4EFB9978"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 xml:space="preserve">Cel szczegółowy 2: </w:t>
            </w:r>
            <w:r w:rsidRPr="00C041B6">
              <w:rPr>
                <w:rFonts w:ascii="Times New Roman" w:eastAsia="Times New Roman" w:hAnsi="Times New Roman" w:cs="Times New Roman"/>
                <w:b/>
                <w:sz w:val="20"/>
                <w:szCs w:val="20"/>
              </w:rPr>
              <w:t xml:space="preserve">Rozwój systemowych ram współdziałania pomiędzy </w:t>
            </w:r>
            <w:r w:rsidR="00BB34EB" w:rsidRPr="00C041B6">
              <w:rPr>
                <w:rFonts w:ascii="Times New Roman" w:eastAsia="Times New Roman" w:hAnsi="Times New Roman" w:cs="Times New Roman"/>
                <w:b/>
                <w:sz w:val="20"/>
                <w:szCs w:val="20"/>
              </w:rPr>
              <w:t>Gmin</w:t>
            </w:r>
            <w:r w:rsidR="002214C2" w:rsidRPr="00C041B6">
              <w:rPr>
                <w:rFonts w:ascii="Times New Roman" w:eastAsia="Times New Roman" w:hAnsi="Times New Roman" w:cs="Times New Roman"/>
                <w:b/>
                <w:sz w:val="20"/>
                <w:szCs w:val="20"/>
              </w:rPr>
              <w:t>ą</w:t>
            </w:r>
            <w:r w:rsidR="00BB34EB" w:rsidRPr="00C041B6">
              <w:rPr>
                <w:rFonts w:ascii="Times New Roman" w:eastAsia="Times New Roman" w:hAnsi="Times New Roman" w:cs="Times New Roman"/>
                <w:b/>
                <w:sz w:val="20"/>
                <w:szCs w:val="20"/>
              </w:rPr>
              <w:t xml:space="preserve">  a </w:t>
            </w:r>
            <w:r w:rsidR="001370A6" w:rsidRPr="00C041B6">
              <w:rPr>
                <w:rFonts w:ascii="Times New Roman" w:eastAsia="Times New Roman" w:hAnsi="Times New Roman" w:cs="Times New Roman"/>
                <w:b/>
                <w:sz w:val="20"/>
                <w:szCs w:val="20"/>
              </w:rPr>
              <w:t xml:space="preserve">przedstawicielami i przedstawicielkami </w:t>
            </w:r>
            <w:r w:rsidRPr="00C041B6">
              <w:rPr>
                <w:rFonts w:ascii="Times New Roman" w:eastAsia="Times New Roman" w:hAnsi="Times New Roman" w:cs="Times New Roman"/>
                <w:b/>
                <w:sz w:val="20"/>
                <w:szCs w:val="20"/>
              </w:rPr>
              <w:t>mniejszości narodowy</w:t>
            </w:r>
            <w:r w:rsidR="001370A6" w:rsidRPr="00C041B6">
              <w:rPr>
                <w:rFonts w:ascii="Times New Roman" w:eastAsia="Times New Roman" w:hAnsi="Times New Roman" w:cs="Times New Roman"/>
                <w:b/>
                <w:sz w:val="20"/>
                <w:szCs w:val="20"/>
              </w:rPr>
              <w:t>ch</w:t>
            </w:r>
            <w:r w:rsidRPr="00C041B6">
              <w:rPr>
                <w:rFonts w:ascii="Times New Roman" w:eastAsia="Times New Roman" w:hAnsi="Times New Roman" w:cs="Times New Roman"/>
                <w:b/>
                <w:sz w:val="20"/>
                <w:szCs w:val="20"/>
              </w:rPr>
              <w:t xml:space="preserve"> i etniczny</w:t>
            </w:r>
            <w:r w:rsidR="001370A6" w:rsidRPr="00C041B6">
              <w:rPr>
                <w:rFonts w:ascii="Times New Roman" w:eastAsia="Times New Roman" w:hAnsi="Times New Roman" w:cs="Times New Roman"/>
                <w:b/>
                <w:sz w:val="20"/>
                <w:szCs w:val="20"/>
              </w:rPr>
              <w:t>ch</w:t>
            </w:r>
            <w:r w:rsidRPr="00C041B6">
              <w:rPr>
                <w:rFonts w:ascii="Times New Roman" w:eastAsia="Times New Roman" w:hAnsi="Times New Roman" w:cs="Times New Roman"/>
                <w:b/>
                <w:sz w:val="20"/>
                <w:szCs w:val="20"/>
              </w:rPr>
              <w:t xml:space="preserve"> oraz osobami z doświadczeniem </w:t>
            </w:r>
            <w:proofErr w:type="spellStart"/>
            <w:r w:rsidRPr="00C041B6">
              <w:rPr>
                <w:rFonts w:ascii="Times New Roman" w:eastAsia="Times New Roman" w:hAnsi="Times New Roman" w:cs="Times New Roman"/>
                <w:b/>
                <w:sz w:val="20"/>
                <w:szCs w:val="20"/>
              </w:rPr>
              <w:t>migranckim</w:t>
            </w:r>
            <w:proofErr w:type="spellEnd"/>
            <w:r w:rsidRPr="00C041B6">
              <w:rPr>
                <w:rFonts w:ascii="Times New Roman" w:eastAsia="Times New Roman" w:hAnsi="Times New Roman" w:cs="Times New Roman"/>
                <w:b/>
                <w:sz w:val="20"/>
                <w:szCs w:val="20"/>
              </w:rPr>
              <w:t xml:space="preserve"> w oparciu o społeczne rozwiązania demokracji </w:t>
            </w:r>
            <w:proofErr w:type="spellStart"/>
            <w:r w:rsidRPr="00C041B6">
              <w:rPr>
                <w:rFonts w:ascii="Times New Roman" w:eastAsia="Times New Roman" w:hAnsi="Times New Roman" w:cs="Times New Roman"/>
                <w:b/>
                <w:sz w:val="20"/>
                <w:szCs w:val="20"/>
              </w:rPr>
              <w:t>deliberatywnej</w:t>
            </w:r>
            <w:proofErr w:type="spellEnd"/>
            <w:r w:rsidRPr="00C041B6">
              <w:rPr>
                <w:rFonts w:ascii="Times New Roman" w:eastAsia="Times New Roman" w:hAnsi="Times New Roman" w:cs="Times New Roman"/>
                <w:b/>
                <w:sz w:val="20"/>
                <w:szCs w:val="20"/>
              </w:rPr>
              <w:t>;</w:t>
            </w:r>
          </w:p>
          <w:p w14:paraId="4AABD923" w14:textId="77777777" w:rsidR="00FF72A0" w:rsidRPr="00C041B6" w:rsidRDefault="00FF72A0" w:rsidP="00B65F0B">
            <w:pPr>
              <w:rPr>
                <w:rFonts w:ascii="Times New Roman" w:eastAsia="Times New Roman" w:hAnsi="Times New Roman" w:cs="Times New Roman"/>
                <w:b/>
                <w:sz w:val="20"/>
                <w:szCs w:val="20"/>
              </w:rPr>
            </w:pPr>
          </w:p>
        </w:tc>
      </w:tr>
      <w:tr w:rsidR="00FF72A0" w:rsidRPr="00C041B6" w14:paraId="0C5475BC" w14:textId="77777777" w:rsidTr="00C041B6">
        <w:tc>
          <w:tcPr>
            <w:tcW w:w="1271" w:type="dxa"/>
            <w:shd w:val="clear" w:color="auto" w:fill="EEECE1" w:themeFill="background2"/>
          </w:tcPr>
          <w:p w14:paraId="09781A7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5F9C033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7F3574AE"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40CA2D8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2741405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0D4D976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74B62FCB"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A72868" w:rsidRPr="00C041B6" w14:paraId="104487B1" w14:textId="77777777" w:rsidTr="00C041B6">
        <w:tc>
          <w:tcPr>
            <w:tcW w:w="1271" w:type="dxa"/>
          </w:tcPr>
          <w:p w14:paraId="50F80B72" w14:textId="77777777" w:rsidR="00A72868" w:rsidRPr="00C041B6" w:rsidRDefault="00A72868" w:rsidP="00B65F0B">
            <w:pPr>
              <w:pStyle w:val="Akapitzlist"/>
              <w:numPr>
                <w:ilvl w:val="0"/>
                <w:numId w:val="16"/>
              </w:numPr>
              <w:rPr>
                <w:rFonts w:ascii="Times New Roman" w:hAnsi="Times New Roman" w:cs="Times New Roman"/>
                <w:b/>
                <w:sz w:val="20"/>
                <w:szCs w:val="20"/>
              </w:rPr>
            </w:pPr>
          </w:p>
        </w:tc>
        <w:tc>
          <w:tcPr>
            <w:tcW w:w="3056" w:type="dxa"/>
          </w:tcPr>
          <w:p w14:paraId="56DC0328" w14:textId="523B123A" w:rsidR="00A72868" w:rsidRPr="00C041B6" w:rsidRDefault="00A72868"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lang w:val="pl"/>
              </w:rPr>
              <w:t>Z</w:t>
            </w:r>
            <w:r w:rsidRPr="00C041B6">
              <w:rPr>
                <w:rFonts w:ascii="Times New Roman" w:eastAsia="Times New Roman" w:hAnsi="Times New Roman" w:cs="Times New Roman"/>
                <w:sz w:val="20"/>
                <w:szCs w:val="20"/>
              </w:rPr>
              <w:t xml:space="preserve">większyć sprawczość i zaufanie przedstawicieli i przedstawicielek mniejszości narodowych i etnicznych oraz osób z doświadczeniem </w:t>
            </w:r>
            <w:proofErr w:type="spellStart"/>
            <w:r w:rsidRPr="00C041B6">
              <w:rPr>
                <w:rFonts w:ascii="Times New Roman" w:eastAsia="Times New Roman" w:hAnsi="Times New Roman" w:cs="Times New Roman"/>
                <w:sz w:val="20"/>
                <w:szCs w:val="20"/>
              </w:rPr>
              <w:t>migranckim</w:t>
            </w:r>
            <w:proofErr w:type="spellEnd"/>
            <w:r w:rsidRPr="00C041B6">
              <w:rPr>
                <w:rFonts w:ascii="Times New Roman" w:eastAsia="Times New Roman" w:hAnsi="Times New Roman" w:cs="Times New Roman"/>
                <w:sz w:val="20"/>
                <w:szCs w:val="20"/>
              </w:rPr>
              <w:t xml:space="preserve"> do Gminy;</w:t>
            </w:r>
          </w:p>
        </w:tc>
        <w:tc>
          <w:tcPr>
            <w:tcW w:w="2756" w:type="dxa"/>
          </w:tcPr>
          <w:p w14:paraId="51720134" w14:textId="3B309D8B" w:rsidR="00A72868" w:rsidRPr="00C041B6" w:rsidRDefault="00FD41DC"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Liczba spotkań koordynatorów współpracy w Urzędzie i jednostkach miejskich oraz w innych podmiotach</w:t>
            </w:r>
          </w:p>
        </w:tc>
        <w:tc>
          <w:tcPr>
            <w:tcW w:w="1701" w:type="dxa"/>
          </w:tcPr>
          <w:p w14:paraId="1DA50268" w14:textId="77777777" w:rsidR="00A72868" w:rsidRPr="00C041B6" w:rsidRDefault="00A72868" w:rsidP="00B65F0B">
            <w:pPr>
              <w:rPr>
                <w:rFonts w:ascii="Times New Roman" w:hAnsi="Times New Roman" w:cs="Times New Roman"/>
                <w:b/>
                <w:sz w:val="20"/>
                <w:szCs w:val="20"/>
              </w:rPr>
            </w:pPr>
          </w:p>
        </w:tc>
        <w:tc>
          <w:tcPr>
            <w:tcW w:w="1984" w:type="dxa"/>
          </w:tcPr>
          <w:p w14:paraId="5E5A1371" w14:textId="4110C429" w:rsidR="00A72868"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40A8B0B7" w14:textId="44C9ED1D" w:rsidR="00A72868"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w:t>
            </w:r>
          </w:p>
        </w:tc>
        <w:tc>
          <w:tcPr>
            <w:tcW w:w="1496" w:type="dxa"/>
          </w:tcPr>
          <w:p w14:paraId="22902E14" w14:textId="318ACEC0" w:rsidR="00A72868"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FF72A0" w:rsidRPr="00C041B6" w14:paraId="55243A31" w14:textId="77777777" w:rsidTr="00C041B6">
        <w:tc>
          <w:tcPr>
            <w:tcW w:w="1271" w:type="dxa"/>
          </w:tcPr>
          <w:p w14:paraId="1F3571DC" w14:textId="77777777" w:rsidR="00FF72A0" w:rsidRPr="00C041B6" w:rsidRDefault="00FF72A0" w:rsidP="00B65F0B">
            <w:pPr>
              <w:pStyle w:val="Akapitzlist"/>
              <w:numPr>
                <w:ilvl w:val="0"/>
                <w:numId w:val="16"/>
              </w:numPr>
              <w:rPr>
                <w:rFonts w:ascii="Times New Roman" w:hAnsi="Times New Roman" w:cs="Times New Roman"/>
                <w:b/>
                <w:sz w:val="20"/>
                <w:szCs w:val="20"/>
              </w:rPr>
            </w:pPr>
          </w:p>
        </w:tc>
        <w:tc>
          <w:tcPr>
            <w:tcW w:w="3056" w:type="dxa"/>
          </w:tcPr>
          <w:p w14:paraId="605DC01D" w14:textId="41BBA049" w:rsidR="00813639" w:rsidRPr="00C041B6" w:rsidRDefault="00A72868"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Wzmocnić głos przedstawicieli i przedstawicielek mniejszości narodowych i etnicznych oraz osób z doświadczeniem </w:t>
            </w:r>
            <w:proofErr w:type="spellStart"/>
            <w:r w:rsidRPr="00C041B6">
              <w:rPr>
                <w:rFonts w:ascii="Times New Roman" w:eastAsia="Times New Roman" w:hAnsi="Times New Roman" w:cs="Times New Roman"/>
                <w:sz w:val="20"/>
                <w:szCs w:val="20"/>
              </w:rPr>
              <w:t>migranckim</w:t>
            </w:r>
            <w:proofErr w:type="spellEnd"/>
            <w:r w:rsidRPr="00C041B6">
              <w:rPr>
                <w:rFonts w:ascii="Times New Roman" w:eastAsia="Times New Roman" w:hAnsi="Times New Roman" w:cs="Times New Roman"/>
                <w:sz w:val="20"/>
                <w:szCs w:val="20"/>
              </w:rPr>
              <w:t xml:space="preserve"> do Gminy.</w:t>
            </w:r>
          </w:p>
        </w:tc>
        <w:tc>
          <w:tcPr>
            <w:tcW w:w="2756" w:type="dxa"/>
          </w:tcPr>
          <w:p w14:paraId="07A00569" w14:textId="1BEEBAE7" w:rsidR="00FF72A0" w:rsidRPr="00C041B6" w:rsidRDefault="00FF72A0" w:rsidP="00B65F0B">
            <w:pPr>
              <w:rPr>
                <w:rFonts w:ascii="Times New Roman" w:hAnsi="Times New Roman" w:cs="Times New Roman"/>
                <w:b/>
                <w:sz w:val="20"/>
                <w:szCs w:val="20"/>
                <w:lang w:val="pl"/>
              </w:rPr>
            </w:pPr>
            <w:r w:rsidRPr="00C041B6">
              <w:rPr>
                <w:rFonts w:ascii="Times New Roman" w:eastAsia="Times New Roman" w:hAnsi="Times New Roman" w:cs="Times New Roman"/>
                <w:sz w:val="20"/>
                <w:szCs w:val="20"/>
              </w:rPr>
              <w:t xml:space="preserve">Liczba </w:t>
            </w:r>
            <w:r w:rsidR="002109B5" w:rsidRPr="00C041B6">
              <w:rPr>
                <w:rFonts w:ascii="Times New Roman" w:eastAsia="Times New Roman" w:hAnsi="Times New Roman" w:cs="Times New Roman"/>
                <w:sz w:val="20"/>
                <w:szCs w:val="20"/>
              </w:rPr>
              <w:t>spotkań/Liczba uczestników spotkań</w:t>
            </w:r>
            <w:r w:rsidR="00FD41DC" w:rsidRPr="00C041B6">
              <w:rPr>
                <w:rFonts w:ascii="Times New Roman" w:eastAsia="Times New Roman" w:hAnsi="Times New Roman" w:cs="Times New Roman"/>
                <w:sz w:val="20"/>
                <w:szCs w:val="20"/>
              </w:rPr>
              <w:t xml:space="preserve"> konsultacyjnych </w:t>
            </w:r>
          </w:p>
        </w:tc>
        <w:tc>
          <w:tcPr>
            <w:tcW w:w="1701" w:type="dxa"/>
          </w:tcPr>
          <w:p w14:paraId="20FC3DB3" w14:textId="77777777" w:rsidR="00FF72A0" w:rsidRPr="00C041B6" w:rsidRDefault="00FF72A0" w:rsidP="00B65F0B">
            <w:pPr>
              <w:rPr>
                <w:rFonts w:ascii="Times New Roman" w:hAnsi="Times New Roman" w:cs="Times New Roman"/>
                <w:b/>
                <w:sz w:val="20"/>
                <w:szCs w:val="20"/>
              </w:rPr>
            </w:pPr>
          </w:p>
        </w:tc>
        <w:tc>
          <w:tcPr>
            <w:tcW w:w="1984" w:type="dxa"/>
          </w:tcPr>
          <w:p w14:paraId="07D7CA7B" w14:textId="0EA2E216" w:rsidR="00FF72A0"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2E750F92" w14:textId="77777777" w:rsidR="00FF72A0"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 spotkania/rok</w:t>
            </w:r>
          </w:p>
          <w:p w14:paraId="7C7F8AF9" w14:textId="0828E8D1" w:rsidR="00FD41DC"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min. 10 osób/</w:t>
            </w:r>
            <w:proofErr w:type="spellStart"/>
            <w:r w:rsidRPr="00C041B6">
              <w:rPr>
                <w:rFonts w:ascii="Times New Roman" w:hAnsi="Times New Roman" w:cs="Times New Roman"/>
                <w:b/>
                <w:sz w:val="20"/>
                <w:szCs w:val="20"/>
              </w:rPr>
              <w:t>ngo</w:t>
            </w:r>
            <w:proofErr w:type="spellEnd"/>
          </w:p>
        </w:tc>
        <w:tc>
          <w:tcPr>
            <w:tcW w:w="1496" w:type="dxa"/>
          </w:tcPr>
          <w:p w14:paraId="27427ED2" w14:textId="77777777" w:rsidR="00756036" w:rsidRPr="00C041B6" w:rsidRDefault="00756036" w:rsidP="00C041B6">
            <w:pPr>
              <w:jc w:val="center"/>
              <w:rPr>
                <w:rFonts w:ascii="Times New Roman" w:hAnsi="Times New Roman" w:cs="Times New Roman"/>
                <w:b/>
                <w:sz w:val="20"/>
                <w:szCs w:val="20"/>
              </w:rPr>
            </w:pPr>
          </w:p>
          <w:p w14:paraId="44037ECC" w14:textId="42B7FBC5"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5ECAC187" w14:textId="77777777" w:rsidR="00C041B6" w:rsidRDefault="00C041B6"/>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5F1AE9F7" w14:textId="77777777" w:rsidTr="00C041B6">
        <w:tc>
          <w:tcPr>
            <w:tcW w:w="1271" w:type="dxa"/>
          </w:tcPr>
          <w:p w14:paraId="69D93AB9" w14:textId="77777777" w:rsidR="00FF72A0" w:rsidRPr="00C041B6" w:rsidRDefault="00FF72A0" w:rsidP="00B65F0B">
            <w:pPr>
              <w:rPr>
                <w:rFonts w:ascii="Times New Roman" w:hAnsi="Times New Roman" w:cs="Times New Roman"/>
                <w:b/>
                <w:sz w:val="20"/>
                <w:szCs w:val="20"/>
              </w:rPr>
            </w:pPr>
          </w:p>
          <w:p w14:paraId="4DAEABA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40FB83A7" w14:textId="77777777" w:rsidR="00FF72A0" w:rsidRPr="00C041B6" w:rsidRDefault="00FF72A0" w:rsidP="00B65F0B">
            <w:pPr>
              <w:rPr>
                <w:rFonts w:ascii="Times New Roman" w:hAnsi="Times New Roman" w:cs="Times New Roman"/>
                <w:b/>
                <w:sz w:val="20"/>
                <w:szCs w:val="20"/>
              </w:rPr>
            </w:pPr>
          </w:p>
          <w:p w14:paraId="0BF665AD" w14:textId="77777777"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 xml:space="preserve">Cel szczegółowy 3: </w:t>
            </w:r>
            <w:r w:rsidRPr="00C041B6">
              <w:rPr>
                <w:rFonts w:ascii="Times New Roman" w:eastAsia="Times New Roman" w:hAnsi="Times New Roman" w:cs="Times New Roman"/>
                <w:b/>
                <w:sz w:val="20"/>
                <w:szCs w:val="20"/>
              </w:rPr>
              <w:t xml:space="preserve">Wspieranie procesów inkluzji społecznej i tworzenie przestrzeni promujących </w:t>
            </w:r>
            <w:proofErr w:type="spellStart"/>
            <w:r w:rsidRPr="00C041B6">
              <w:rPr>
                <w:rFonts w:ascii="Times New Roman" w:eastAsia="Times New Roman" w:hAnsi="Times New Roman" w:cs="Times New Roman"/>
                <w:b/>
                <w:sz w:val="20"/>
                <w:szCs w:val="20"/>
              </w:rPr>
              <w:t>inkluzywność</w:t>
            </w:r>
            <w:proofErr w:type="spellEnd"/>
            <w:r w:rsidRPr="00C041B6">
              <w:rPr>
                <w:rFonts w:ascii="Times New Roman" w:eastAsia="Times New Roman" w:hAnsi="Times New Roman" w:cs="Times New Roman"/>
                <w:b/>
                <w:sz w:val="20"/>
                <w:szCs w:val="20"/>
              </w:rPr>
              <w:t xml:space="preserve"> i spójność społeczną;</w:t>
            </w:r>
          </w:p>
          <w:p w14:paraId="06A766AF" w14:textId="77777777" w:rsidR="00FF72A0" w:rsidRPr="00C041B6" w:rsidRDefault="00FF72A0" w:rsidP="00B65F0B">
            <w:pPr>
              <w:rPr>
                <w:rFonts w:ascii="Times New Roman" w:hAnsi="Times New Roman" w:cs="Times New Roman"/>
                <w:b/>
                <w:sz w:val="20"/>
                <w:szCs w:val="20"/>
              </w:rPr>
            </w:pPr>
            <w:r w:rsidRPr="00C041B6">
              <w:rPr>
                <w:rFonts w:ascii="Times New Roman" w:eastAsia="Times New Roman" w:hAnsi="Times New Roman" w:cs="Times New Roman"/>
                <w:b/>
                <w:sz w:val="20"/>
                <w:szCs w:val="20"/>
              </w:rPr>
              <w:t xml:space="preserve"> </w:t>
            </w:r>
          </w:p>
        </w:tc>
      </w:tr>
      <w:tr w:rsidR="00FF72A0" w:rsidRPr="00C041B6" w14:paraId="299DF5B2" w14:textId="77777777" w:rsidTr="00C041B6">
        <w:tc>
          <w:tcPr>
            <w:tcW w:w="1271" w:type="dxa"/>
            <w:shd w:val="clear" w:color="auto" w:fill="EEECE1" w:themeFill="background2"/>
          </w:tcPr>
          <w:p w14:paraId="268E90E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4658F40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5D95DC9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593DAF2E"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2E76555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0CB5F94D"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3C29C601"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FF72A0" w:rsidRPr="00C041B6" w14:paraId="455B0403" w14:textId="77777777" w:rsidTr="00C041B6">
        <w:tc>
          <w:tcPr>
            <w:tcW w:w="1271" w:type="dxa"/>
          </w:tcPr>
          <w:p w14:paraId="2BE785A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6BFE54C4" w14:textId="41748699" w:rsidR="00813639" w:rsidRPr="00C041B6" w:rsidRDefault="00FF72A0"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Zwiększyć świadomość społeczną mieszkanek i mieszkańców Krakowa w zakresie zalet różnorodnego Krakowa;</w:t>
            </w:r>
          </w:p>
        </w:tc>
        <w:tc>
          <w:tcPr>
            <w:tcW w:w="2756" w:type="dxa"/>
          </w:tcPr>
          <w:p w14:paraId="1706D6E5" w14:textId="65E334AA" w:rsidR="00FF72A0" w:rsidRPr="00C041B6" w:rsidRDefault="00307E29" w:rsidP="00B65F0B">
            <w:pPr>
              <w:widowControl w:val="0"/>
              <w:pBdr>
                <w:top w:val="nil"/>
                <w:left w:val="nil"/>
                <w:bottom w:val="nil"/>
                <w:right w:val="nil"/>
                <w:between w:val="nil"/>
              </w:pBd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Liczba wydarzeń realizowanych w ramach Centrum Wielokulturowego</w:t>
            </w:r>
          </w:p>
          <w:p w14:paraId="7C6ED40C" w14:textId="77777777" w:rsidR="00FF72A0" w:rsidRPr="00C041B6" w:rsidRDefault="00FF72A0" w:rsidP="00B65F0B">
            <w:pPr>
              <w:rPr>
                <w:rFonts w:ascii="Times New Roman" w:hAnsi="Times New Roman" w:cs="Times New Roman"/>
                <w:b/>
                <w:sz w:val="20"/>
                <w:szCs w:val="20"/>
              </w:rPr>
            </w:pPr>
          </w:p>
        </w:tc>
        <w:tc>
          <w:tcPr>
            <w:tcW w:w="1701" w:type="dxa"/>
          </w:tcPr>
          <w:p w14:paraId="42C9CDCA" w14:textId="77777777" w:rsidR="00FF72A0" w:rsidRPr="00C041B6" w:rsidRDefault="00FF72A0" w:rsidP="00B65F0B">
            <w:pPr>
              <w:rPr>
                <w:rFonts w:ascii="Times New Roman" w:hAnsi="Times New Roman" w:cs="Times New Roman"/>
                <w:b/>
                <w:sz w:val="20"/>
                <w:szCs w:val="20"/>
              </w:rPr>
            </w:pPr>
          </w:p>
        </w:tc>
        <w:tc>
          <w:tcPr>
            <w:tcW w:w="1984" w:type="dxa"/>
          </w:tcPr>
          <w:p w14:paraId="59B91129" w14:textId="77777777" w:rsidR="00756036" w:rsidRPr="00C041B6" w:rsidRDefault="00756036" w:rsidP="00C041B6">
            <w:pPr>
              <w:jc w:val="center"/>
              <w:rPr>
                <w:rFonts w:ascii="Times New Roman" w:hAnsi="Times New Roman" w:cs="Times New Roman"/>
                <w:b/>
                <w:sz w:val="20"/>
                <w:szCs w:val="20"/>
              </w:rPr>
            </w:pPr>
          </w:p>
          <w:p w14:paraId="52E89AEB" w14:textId="1C468DC2"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150</w:t>
            </w:r>
          </w:p>
        </w:tc>
        <w:tc>
          <w:tcPr>
            <w:tcW w:w="1843" w:type="dxa"/>
          </w:tcPr>
          <w:p w14:paraId="053161E3" w14:textId="77777777" w:rsidR="00756036" w:rsidRPr="00C041B6" w:rsidRDefault="00756036" w:rsidP="00C041B6">
            <w:pPr>
              <w:jc w:val="center"/>
              <w:rPr>
                <w:rFonts w:ascii="Times New Roman" w:hAnsi="Times New Roman" w:cs="Times New Roman"/>
                <w:b/>
                <w:sz w:val="20"/>
                <w:szCs w:val="20"/>
              </w:rPr>
            </w:pPr>
          </w:p>
          <w:p w14:paraId="408C0FB9" w14:textId="2BD428E3"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nie mniej niż 100</w:t>
            </w:r>
          </w:p>
        </w:tc>
        <w:tc>
          <w:tcPr>
            <w:tcW w:w="1496" w:type="dxa"/>
          </w:tcPr>
          <w:p w14:paraId="1607C25C" w14:textId="77777777" w:rsidR="00756036" w:rsidRPr="00C041B6" w:rsidRDefault="00756036" w:rsidP="00C041B6">
            <w:pPr>
              <w:jc w:val="center"/>
              <w:rPr>
                <w:rFonts w:ascii="Times New Roman" w:hAnsi="Times New Roman" w:cs="Times New Roman"/>
                <w:b/>
                <w:sz w:val="20"/>
                <w:szCs w:val="20"/>
              </w:rPr>
            </w:pPr>
          </w:p>
          <w:p w14:paraId="58440AB1" w14:textId="5B603CC2"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6F17FC" w:rsidRPr="00C041B6" w14:paraId="0F469C73" w14:textId="77777777" w:rsidTr="00C041B6">
        <w:tc>
          <w:tcPr>
            <w:tcW w:w="1271" w:type="dxa"/>
          </w:tcPr>
          <w:p w14:paraId="10CDB464" w14:textId="4403C257" w:rsidR="006F17FC" w:rsidRPr="00C041B6" w:rsidRDefault="006F17FC" w:rsidP="00B65F0B">
            <w:pPr>
              <w:rPr>
                <w:rFonts w:ascii="Times New Roman" w:hAnsi="Times New Roman" w:cs="Times New Roman"/>
                <w:b/>
                <w:sz w:val="20"/>
                <w:szCs w:val="20"/>
              </w:rPr>
            </w:pPr>
            <w:r w:rsidRPr="00C041B6">
              <w:rPr>
                <w:rFonts w:ascii="Times New Roman" w:hAnsi="Times New Roman" w:cs="Times New Roman"/>
                <w:b/>
                <w:sz w:val="20"/>
                <w:szCs w:val="20"/>
              </w:rPr>
              <w:t>2</w:t>
            </w:r>
          </w:p>
        </w:tc>
        <w:tc>
          <w:tcPr>
            <w:tcW w:w="3056" w:type="dxa"/>
          </w:tcPr>
          <w:p w14:paraId="3E8E0E69" w14:textId="44CEE5FF" w:rsidR="006F17FC" w:rsidRPr="00C041B6" w:rsidRDefault="006F17FC" w:rsidP="00B65F0B">
            <w:pPr>
              <w:rPr>
                <w:rFonts w:ascii="Times New Roman" w:eastAsia="Times New Roman" w:hAnsi="Times New Roman" w:cs="Times New Roman"/>
                <w:sz w:val="20"/>
                <w:szCs w:val="20"/>
                <w:lang w:val="pl"/>
              </w:rPr>
            </w:pPr>
            <w:r w:rsidRPr="00C041B6">
              <w:rPr>
                <w:rFonts w:ascii="Times New Roman" w:eastAsia="Times New Roman" w:hAnsi="Times New Roman" w:cs="Times New Roman"/>
                <w:sz w:val="20"/>
                <w:szCs w:val="20"/>
              </w:rPr>
              <w:t>Z</w:t>
            </w:r>
            <w:r w:rsidRPr="00C041B6">
              <w:rPr>
                <w:rFonts w:ascii="Times New Roman" w:eastAsia="Times New Roman" w:hAnsi="Times New Roman" w:cs="Times New Roman"/>
                <w:sz w:val="20"/>
                <w:szCs w:val="20"/>
                <w:lang w:val="pl"/>
              </w:rPr>
              <w:t>większyć aktywność obywatelską i społeczną cudzoziemców oraz przedstawicieli mniejszości narodowych i etnicznych.</w:t>
            </w:r>
          </w:p>
        </w:tc>
        <w:tc>
          <w:tcPr>
            <w:tcW w:w="2756" w:type="dxa"/>
          </w:tcPr>
          <w:p w14:paraId="6ACBA0D1" w14:textId="769CC77F" w:rsidR="006F17FC" w:rsidRPr="00C041B6" w:rsidRDefault="006F17FC" w:rsidP="00B65F0B">
            <w:pPr>
              <w:widowControl w:val="0"/>
              <w:pBdr>
                <w:top w:val="nil"/>
                <w:left w:val="nil"/>
                <w:bottom w:val="nil"/>
                <w:right w:val="nil"/>
                <w:between w:val="nil"/>
              </w:pBd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Udział </w:t>
            </w:r>
            <w:r w:rsidRPr="00C041B6">
              <w:rPr>
                <w:rFonts w:ascii="Times New Roman" w:eastAsia="Times New Roman" w:hAnsi="Times New Roman" w:cs="Times New Roman"/>
                <w:sz w:val="20"/>
                <w:szCs w:val="20"/>
                <w:lang w:val="pl"/>
              </w:rPr>
              <w:t xml:space="preserve">cudzoziemców oraz przedstawicieli mniejszości narodowych i etnicznych w narzędziach partycypacyjnych – </w:t>
            </w:r>
            <w:r w:rsidR="00845EC7" w:rsidRPr="00C041B6">
              <w:rPr>
                <w:rFonts w:ascii="Times New Roman" w:eastAsia="Times New Roman" w:hAnsi="Times New Roman" w:cs="Times New Roman"/>
                <w:sz w:val="20"/>
                <w:szCs w:val="20"/>
                <w:lang w:val="pl"/>
              </w:rPr>
              <w:t xml:space="preserve">frekwencja </w:t>
            </w:r>
            <w:r w:rsidRPr="00C041B6">
              <w:rPr>
                <w:rFonts w:ascii="Times New Roman" w:eastAsia="Times New Roman" w:hAnsi="Times New Roman" w:cs="Times New Roman"/>
                <w:sz w:val="20"/>
                <w:szCs w:val="20"/>
                <w:lang w:val="pl"/>
              </w:rPr>
              <w:t xml:space="preserve">w budżecie obywatelskim i inicjatywie </w:t>
            </w:r>
            <w:r w:rsidRPr="00C041B6">
              <w:rPr>
                <w:rFonts w:ascii="Times New Roman" w:eastAsia="Times New Roman" w:hAnsi="Times New Roman" w:cs="Times New Roman"/>
                <w:sz w:val="20"/>
                <w:szCs w:val="20"/>
                <w:lang w:val="pl"/>
              </w:rPr>
              <w:lastRenderedPageBreak/>
              <w:t xml:space="preserve">lokalnej </w:t>
            </w:r>
          </w:p>
        </w:tc>
        <w:tc>
          <w:tcPr>
            <w:tcW w:w="1701" w:type="dxa"/>
          </w:tcPr>
          <w:p w14:paraId="20E5677E" w14:textId="77777777" w:rsidR="006F17FC" w:rsidRPr="00C041B6" w:rsidRDefault="006F17FC" w:rsidP="00B65F0B">
            <w:pPr>
              <w:rPr>
                <w:rFonts w:ascii="Times New Roman" w:hAnsi="Times New Roman" w:cs="Times New Roman"/>
                <w:b/>
                <w:sz w:val="20"/>
                <w:szCs w:val="20"/>
              </w:rPr>
            </w:pPr>
          </w:p>
        </w:tc>
        <w:tc>
          <w:tcPr>
            <w:tcW w:w="1984" w:type="dxa"/>
          </w:tcPr>
          <w:p w14:paraId="1BC0001A" w14:textId="4DFD9202" w:rsidR="006F17FC" w:rsidRPr="00C041B6" w:rsidRDefault="00B65F0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2FD0A92F" w14:textId="046EFE0C" w:rsidR="006F17FC" w:rsidRPr="00C041B6" w:rsidRDefault="00B65F0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5%</w:t>
            </w:r>
          </w:p>
        </w:tc>
        <w:tc>
          <w:tcPr>
            <w:tcW w:w="1496" w:type="dxa"/>
          </w:tcPr>
          <w:p w14:paraId="72F72B57" w14:textId="56564288" w:rsidR="006F17FC" w:rsidRPr="00C041B6" w:rsidRDefault="006F17F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44F651BF" w14:textId="2F8C3F8E" w:rsidR="00856F27" w:rsidRPr="00C041B6" w:rsidRDefault="00856F27" w:rsidP="00B65F0B">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7C9390CF" w14:textId="77777777" w:rsidTr="00856F27">
        <w:tc>
          <w:tcPr>
            <w:tcW w:w="1271" w:type="dxa"/>
          </w:tcPr>
          <w:p w14:paraId="4BD6B824" w14:textId="77777777" w:rsidR="00FF72A0" w:rsidRPr="00C041B6" w:rsidRDefault="00FF72A0" w:rsidP="00B65F0B">
            <w:pPr>
              <w:rPr>
                <w:rFonts w:ascii="Times New Roman" w:hAnsi="Times New Roman" w:cs="Times New Roman"/>
                <w:b/>
                <w:sz w:val="20"/>
                <w:szCs w:val="20"/>
              </w:rPr>
            </w:pPr>
          </w:p>
          <w:p w14:paraId="076308C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7D53BF7B" w14:textId="77777777" w:rsidR="00FF72A0" w:rsidRPr="00C041B6" w:rsidRDefault="00FF72A0" w:rsidP="00B65F0B">
            <w:pPr>
              <w:ind w:left="720"/>
              <w:rPr>
                <w:rFonts w:ascii="Times New Roman" w:hAnsi="Times New Roman" w:cs="Times New Roman"/>
                <w:b/>
                <w:sz w:val="20"/>
                <w:szCs w:val="20"/>
              </w:rPr>
            </w:pPr>
          </w:p>
          <w:p w14:paraId="10E5DD0E" w14:textId="60C9855C"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Cel szczegółowy 4:</w:t>
            </w:r>
            <w:r w:rsidRPr="00C041B6">
              <w:rPr>
                <w:rFonts w:ascii="Times New Roman" w:eastAsia="Times New Roman" w:hAnsi="Times New Roman" w:cs="Times New Roman"/>
                <w:b/>
                <w:sz w:val="20"/>
                <w:szCs w:val="20"/>
              </w:rPr>
              <w:t xml:space="preserve"> Budowanie międzykulturowego charakteru Krakowa oraz marki „Otwarty Kraków”</w:t>
            </w:r>
            <w:r w:rsidRPr="00C041B6">
              <w:rPr>
                <w:rFonts w:ascii="Times New Roman" w:hAnsi="Times New Roman" w:cs="Times New Roman"/>
                <w:b/>
                <w:sz w:val="20"/>
                <w:szCs w:val="20"/>
              </w:rPr>
              <w:t xml:space="preserve"> </w:t>
            </w:r>
          </w:p>
          <w:p w14:paraId="5D5E0FDE" w14:textId="77777777" w:rsidR="00FF72A0" w:rsidRPr="00C041B6" w:rsidRDefault="00FF72A0" w:rsidP="00B65F0B">
            <w:pPr>
              <w:rPr>
                <w:rFonts w:ascii="Times New Roman" w:hAnsi="Times New Roman" w:cs="Times New Roman"/>
                <w:b/>
                <w:sz w:val="20"/>
                <w:szCs w:val="20"/>
              </w:rPr>
            </w:pPr>
          </w:p>
        </w:tc>
      </w:tr>
      <w:tr w:rsidR="00FF72A0" w:rsidRPr="00C041B6" w14:paraId="20E06804" w14:textId="77777777" w:rsidTr="00856F27">
        <w:tc>
          <w:tcPr>
            <w:tcW w:w="1271" w:type="dxa"/>
            <w:shd w:val="clear" w:color="auto" w:fill="EEECE1" w:themeFill="background2"/>
          </w:tcPr>
          <w:p w14:paraId="44275B3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34E4581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3713C91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0D16385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287B67C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2148E36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0449DE43"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F1210E" w:rsidRPr="00C041B6" w14:paraId="253B6D0B" w14:textId="77777777" w:rsidTr="00856F27">
        <w:tc>
          <w:tcPr>
            <w:tcW w:w="1271" w:type="dxa"/>
          </w:tcPr>
          <w:p w14:paraId="5C03135B" w14:textId="77777777" w:rsidR="00F1210E" w:rsidRPr="00C041B6" w:rsidRDefault="00F1210E"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1813B03F" w14:textId="3E51CDF1" w:rsidR="00F1210E" w:rsidRPr="00C041B6" w:rsidRDefault="00F1210E" w:rsidP="00B65F0B">
            <w:pPr>
              <w:rPr>
                <w:rFonts w:ascii="Times New Roman" w:hAnsi="Times New Roman" w:cs="Times New Roman"/>
                <w:b/>
                <w:sz w:val="20"/>
                <w:szCs w:val="20"/>
              </w:rPr>
            </w:pPr>
            <w:r w:rsidRPr="00C041B6">
              <w:rPr>
                <w:rFonts w:ascii="Times New Roman" w:eastAsia="Times New Roman" w:hAnsi="Times New Roman" w:cs="Times New Roman"/>
                <w:sz w:val="20"/>
                <w:szCs w:val="20"/>
              </w:rPr>
              <w:t>Zwiększyć świadomość społeczną mieszkanek i mieszkańców Krakowa w zakresie zalet różnorodnego Krakowa</w:t>
            </w:r>
            <w:r w:rsidRPr="00C041B6" w:rsidDel="002E3656">
              <w:rPr>
                <w:rFonts w:ascii="Times New Roman" w:eastAsia="Times New Roman" w:hAnsi="Times New Roman" w:cs="Times New Roman"/>
                <w:sz w:val="20"/>
                <w:szCs w:val="20"/>
              </w:rPr>
              <w:t xml:space="preserve"> </w:t>
            </w:r>
          </w:p>
        </w:tc>
        <w:tc>
          <w:tcPr>
            <w:tcW w:w="2756" w:type="dxa"/>
          </w:tcPr>
          <w:p w14:paraId="465D278B" w14:textId="291B2167" w:rsidR="00F1210E" w:rsidRPr="00C041B6" w:rsidRDefault="00F1210E" w:rsidP="00B65F0B">
            <w:pPr>
              <w:rPr>
                <w:rFonts w:ascii="Times New Roman" w:hAnsi="Times New Roman" w:cs="Times New Roman"/>
                <w:bCs/>
                <w:sz w:val="20"/>
                <w:szCs w:val="20"/>
              </w:rPr>
            </w:pPr>
            <w:r w:rsidRPr="00C041B6">
              <w:rPr>
                <w:rFonts w:ascii="Times New Roman" w:hAnsi="Times New Roman" w:cs="Times New Roman"/>
                <w:bCs/>
                <w:sz w:val="20"/>
                <w:szCs w:val="20"/>
              </w:rPr>
              <w:t>Liczba wniosków złożonych do konkursu</w:t>
            </w:r>
            <w:r w:rsidRPr="00C041B6">
              <w:rPr>
                <w:rFonts w:ascii="Times New Roman" w:eastAsia="Times New Roman" w:hAnsi="Times New Roman" w:cs="Times New Roman"/>
                <w:sz w:val="20"/>
                <w:szCs w:val="20"/>
              </w:rPr>
              <w:t xml:space="preserve"> o tytuł „Ambasadora/Ambasadorki Wielokulturowości”</w:t>
            </w:r>
          </w:p>
        </w:tc>
        <w:tc>
          <w:tcPr>
            <w:tcW w:w="1701" w:type="dxa"/>
          </w:tcPr>
          <w:p w14:paraId="7EC2E459" w14:textId="77777777" w:rsidR="00F1210E" w:rsidRPr="00C041B6" w:rsidRDefault="00F1210E" w:rsidP="00B65F0B">
            <w:pPr>
              <w:rPr>
                <w:rFonts w:ascii="Times New Roman" w:hAnsi="Times New Roman" w:cs="Times New Roman"/>
                <w:b/>
                <w:sz w:val="20"/>
                <w:szCs w:val="20"/>
              </w:rPr>
            </w:pPr>
          </w:p>
        </w:tc>
        <w:tc>
          <w:tcPr>
            <w:tcW w:w="1984" w:type="dxa"/>
          </w:tcPr>
          <w:p w14:paraId="4522DC6F" w14:textId="77777777" w:rsidR="00F1210E" w:rsidRPr="00C041B6" w:rsidRDefault="00F1210E" w:rsidP="00C041B6">
            <w:pPr>
              <w:jc w:val="center"/>
              <w:rPr>
                <w:rFonts w:ascii="Times New Roman" w:hAnsi="Times New Roman" w:cs="Times New Roman"/>
                <w:b/>
                <w:sz w:val="20"/>
                <w:szCs w:val="20"/>
              </w:rPr>
            </w:pPr>
          </w:p>
          <w:p w14:paraId="15BF16E8" w14:textId="656F719A" w:rsidR="00F1210E" w:rsidRPr="00C041B6" w:rsidRDefault="00F1210E"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23</w:t>
            </w:r>
          </w:p>
        </w:tc>
        <w:tc>
          <w:tcPr>
            <w:tcW w:w="1843" w:type="dxa"/>
          </w:tcPr>
          <w:p w14:paraId="0A327614" w14:textId="77777777" w:rsidR="00F1210E" w:rsidRPr="00C041B6" w:rsidRDefault="00F1210E" w:rsidP="00C041B6">
            <w:pPr>
              <w:jc w:val="center"/>
              <w:rPr>
                <w:rFonts w:ascii="Times New Roman" w:hAnsi="Times New Roman" w:cs="Times New Roman"/>
                <w:b/>
                <w:sz w:val="20"/>
                <w:szCs w:val="20"/>
              </w:rPr>
            </w:pPr>
          </w:p>
          <w:p w14:paraId="5EDE7D66" w14:textId="4CE88E0B" w:rsidR="00F1210E" w:rsidRPr="00C041B6" w:rsidRDefault="00F1210E" w:rsidP="00C041B6">
            <w:pPr>
              <w:jc w:val="center"/>
              <w:rPr>
                <w:rFonts w:ascii="Times New Roman" w:hAnsi="Times New Roman" w:cs="Times New Roman"/>
                <w:b/>
                <w:sz w:val="20"/>
                <w:szCs w:val="20"/>
              </w:rPr>
            </w:pPr>
            <w:r w:rsidRPr="00C041B6">
              <w:rPr>
                <w:rFonts w:ascii="Times New Roman" w:hAnsi="Times New Roman" w:cs="Times New Roman"/>
                <w:b/>
                <w:sz w:val="20"/>
                <w:szCs w:val="20"/>
              </w:rPr>
              <w:t>nie mniej niż 10</w:t>
            </w:r>
          </w:p>
        </w:tc>
        <w:tc>
          <w:tcPr>
            <w:tcW w:w="1496" w:type="dxa"/>
          </w:tcPr>
          <w:p w14:paraId="1D2593FE" w14:textId="77777777" w:rsidR="00F1210E" w:rsidRPr="00C041B6" w:rsidRDefault="00F1210E" w:rsidP="00C041B6">
            <w:pPr>
              <w:jc w:val="center"/>
              <w:rPr>
                <w:rFonts w:ascii="Times New Roman" w:hAnsi="Times New Roman" w:cs="Times New Roman"/>
                <w:b/>
                <w:sz w:val="20"/>
                <w:szCs w:val="20"/>
              </w:rPr>
            </w:pPr>
          </w:p>
          <w:p w14:paraId="187D97F6" w14:textId="45AB3803" w:rsidR="00F1210E" w:rsidRPr="00C041B6" w:rsidRDefault="00F1210E"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01D64A33" w14:textId="7F5CF733" w:rsidR="00C041B6" w:rsidRDefault="00C041B6">
      <w:pPr>
        <w:rPr>
          <w:rFonts w:ascii="Times New Roman" w:hAnsi="Times New Roman" w:cs="Times New Roman"/>
        </w:rPr>
      </w:pPr>
    </w:p>
    <w:p w14:paraId="2C844E46" w14:textId="50AD16DD" w:rsidR="00C041B6" w:rsidRDefault="00C041B6">
      <w:pPr>
        <w:rPr>
          <w:rFonts w:ascii="Times New Roman" w:hAnsi="Times New Roman" w:cs="Times New Roman"/>
        </w:rPr>
      </w:pPr>
    </w:p>
    <w:p w14:paraId="1B52F561" w14:textId="1A7E9257" w:rsidR="00C041B6" w:rsidRDefault="00C041B6">
      <w:pPr>
        <w:rPr>
          <w:rFonts w:ascii="Times New Roman" w:hAnsi="Times New Roman" w:cs="Times New Roman"/>
        </w:rPr>
      </w:pPr>
    </w:p>
    <w:p w14:paraId="04C0C9DC" w14:textId="6261322D" w:rsidR="00C041B6" w:rsidRDefault="00C041B6">
      <w:pPr>
        <w:rPr>
          <w:rFonts w:ascii="Times New Roman" w:hAnsi="Times New Roman" w:cs="Times New Roman"/>
        </w:rPr>
      </w:pPr>
    </w:p>
    <w:p w14:paraId="45CEE494"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40C5791F" w14:textId="77777777" w:rsidTr="00856F27">
        <w:tc>
          <w:tcPr>
            <w:tcW w:w="1271" w:type="dxa"/>
          </w:tcPr>
          <w:p w14:paraId="73D30D12" w14:textId="77777777" w:rsidR="00FF72A0" w:rsidRPr="00C041B6" w:rsidRDefault="00FF72A0" w:rsidP="00B65F0B">
            <w:pPr>
              <w:rPr>
                <w:rFonts w:ascii="Times New Roman" w:hAnsi="Times New Roman" w:cs="Times New Roman"/>
                <w:b/>
                <w:sz w:val="20"/>
                <w:szCs w:val="20"/>
              </w:rPr>
            </w:pPr>
          </w:p>
          <w:p w14:paraId="34641A2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120C1B60" w14:textId="77777777" w:rsidR="00FF72A0" w:rsidRPr="00C041B6" w:rsidRDefault="00FF72A0" w:rsidP="00B65F0B">
            <w:pPr>
              <w:rPr>
                <w:rFonts w:ascii="Times New Roman" w:eastAsia="Times New Roman" w:hAnsi="Times New Roman" w:cs="Times New Roman"/>
                <w:b/>
                <w:sz w:val="20"/>
                <w:szCs w:val="20"/>
              </w:rPr>
            </w:pPr>
          </w:p>
          <w:p w14:paraId="7582DB75" w14:textId="16EC2114" w:rsidR="00FF72A0" w:rsidRPr="00C041B6" w:rsidRDefault="00FF72A0" w:rsidP="00B65F0B">
            <w:pPr>
              <w:rPr>
                <w:rFonts w:ascii="Times New Roman" w:eastAsia="Times New Roman" w:hAnsi="Times New Roman" w:cs="Times New Roman"/>
                <w:b/>
                <w:sz w:val="20"/>
                <w:szCs w:val="20"/>
              </w:rPr>
            </w:pPr>
            <w:r w:rsidRPr="00C041B6">
              <w:rPr>
                <w:rFonts w:ascii="Times New Roman" w:eastAsia="Times New Roman" w:hAnsi="Times New Roman" w:cs="Times New Roman"/>
                <w:b/>
                <w:sz w:val="20"/>
                <w:szCs w:val="20"/>
              </w:rPr>
              <w:t>Cel szczegółowy 5: Tworzenie społecznej platformy wspierającej rozwój kompetencji międzykulturowych wśród osób mieszk</w:t>
            </w:r>
            <w:r w:rsidR="00585F50" w:rsidRPr="00C041B6">
              <w:rPr>
                <w:rFonts w:ascii="Times New Roman" w:eastAsia="Times New Roman" w:hAnsi="Times New Roman" w:cs="Times New Roman"/>
                <w:b/>
                <w:sz w:val="20"/>
                <w:szCs w:val="20"/>
              </w:rPr>
              <w:t>a</w:t>
            </w:r>
            <w:r w:rsidRPr="00C041B6">
              <w:rPr>
                <w:rFonts w:ascii="Times New Roman" w:eastAsia="Times New Roman" w:hAnsi="Times New Roman" w:cs="Times New Roman"/>
                <w:b/>
                <w:sz w:val="20"/>
                <w:szCs w:val="20"/>
              </w:rPr>
              <w:t xml:space="preserve">jących </w:t>
            </w:r>
            <w:r w:rsidR="00E84D11" w:rsidRPr="00C041B6">
              <w:rPr>
                <w:rFonts w:ascii="Times New Roman" w:eastAsia="Times New Roman" w:hAnsi="Times New Roman" w:cs="Times New Roman"/>
                <w:b/>
                <w:sz w:val="20"/>
                <w:szCs w:val="20"/>
              </w:rPr>
              <w:br/>
              <w:t>w Krakowie</w:t>
            </w:r>
            <w:r w:rsidRPr="00C041B6">
              <w:rPr>
                <w:rFonts w:ascii="Times New Roman" w:eastAsia="Times New Roman" w:hAnsi="Times New Roman" w:cs="Times New Roman"/>
                <w:b/>
                <w:sz w:val="20"/>
                <w:szCs w:val="20"/>
              </w:rPr>
              <w:t>;</w:t>
            </w:r>
          </w:p>
          <w:p w14:paraId="382A1070" w14:textId="77777777" w:rsidR="00FF72A0" w:rsidRPr="00C041B6" w:rsidRDefault="00FF72A0" w:rsidP="00B65F0B">
            <w:pPr>
              <w:rPr>
                <w:rFonts w:ascii="Times New Roman" w:hAnsi="Times New Roman" w:cs="Times New Roman"/>
                <w:b/>
                <w:sz w:val="20"/>
                <w:szCs w:val="20"/>
              </w:rPr>
            </w:pPr>
          </w:p>
        </w:tc>
      </w:tr>
      <w:tr w:rsidR="00FF72A0" w:rsidRPr="00C041B6" w14:paraId="1BBECBD0" w14:textId="77777777" w:rsidTr="00856F27">
        <w:tc>
          <w:tcPr>
            <w:tcW w:w="1271" w:type="dxa"/>
            <w:shd w:val="clear" w:color="auto" w:fill="EEECE1" w:themeFill="background2"/>
          </w:tcPr>
          <w:p w14:paraId="72C46B55"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74568A3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3702822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7648085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44746983"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4100AF1D"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524AD449"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0137CD" w:rsidRPr="00C041B6" w14:paraId="4D341942" w14:textId="77777777" w:rsidTr="00856F27">
        <w:tc>
          <w:tcPr>
            <w:tcW w:w="1271" w:type="dxa"/>
          </w:tcPr>
          <w:p w14:paraId="019DB57F" w14:textId="77777777" w:rsidR="000137CD" w:rsidRPr="00C041B6" w:rsidRDefault="000137CD" w:rsidP="00B65F0B">
            <w:pPr>
              <w:rPr>
                <w:rFonts w:ascii="Times New Roman" w:hAnsi="Times New Roman" w:cs="Times New Roman"/>
                <w:b/>
                <w:sz w:val="20"/>
                <w:szCs w:val="20"/>
              </w:rPr>
            </w:pPr>
            <w:r w:rsidRPr="00C041B6">
              <w:rPr>
                <w:rFonts w:ascii="Times New Roman" w:hAnsi="Times New Roman" w:cs="Times New Roman"/>
                <w:b/>
                <w:sz w:val="20"/>
                <w:szCs w:val="20"/>
              </w:rPr>
              <w:t xml:space="preserve">1. </w:t>
            </w:r>
          </w:p>
        </w:tc>
        <w:tc>
          <w:tcPr>
            <w:tcW w:w="3056" w:type="dxa"/>
          </w:tcPr>
          <w:p w14:paraId="67D07C81" w14:textId="5D39A330" w:rsidR="000137CD" w:rsidRPr="00C041B6" w:rsidRDefault="000137CD"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Podnieść standardy w zakresie edukacji międzykulturowej;</w:t>
            </w:r>
          </w:p>
        </w:tc>
        <w:tc>
          <w:tcPr>
            <w:tcW w:w="2756" w:type="dxa"/>
          </w:tcPr>
          <w:p w14:paraId="44453CC3" w14:textId="4B314615" w:rsidR="000137CD" w:rsidRPr="00C041B6" w:rsidRDefault="000137CD" w:rsidP="00B65F0B">
            <w:pPr>
              <w:rPr>
                <w:rFonts w:ascii="Times New Roman" w:hAnsi="Times New Roman" w:cs="Times New Roman"/>
                <w:b/>
                <w:sz w:val="20"/>
                <w:szCs w:val="20"/>
                <w:lang w:val="pl"/>
              </w:rPr>
            </w:pPr>
            <w:r w:rsidRPr="00C041B6">
              <w:rPr>
                <w:rFonts w:ascii="Times New Roman" w:eastAsia="Times New Roman" w:hAnsi="Times New Roman" w:cs="Times New Roman"/>
                <w:sz w:val="20"/>
                <w:szCs w:val="20"/>
              </w:rPr>
              <w:t>Liczba szkół, przedszkoli, placówek, mieszkańców objętych działaniami</w:t>
            </w:r>
          </w:p>
        </w:tc>
        <w:tc>
          <w:tcPr>
            <w:tcW w:w="1701" w:type="dxa"/>
          </w:tcPr>
          <w:p w14:paraId="2F38E98B" w14:textId="77777777" w:rsidR="000137CD" w:rsidRPr="00C041B6" w:rsidRDefault="000137CD" w:rsidP="00B65F0B">
            <w:pPr>
              <w:rPr>
                <w:rFonts w:ascii="Times New Roman" w:hAnsi="Times New Roman" w:cs="Times New Roman"/>
                <w:b/>
                <w:sz w:val="20"/>
                <w:szCs w:val="20"/>
              </w:rPr>
            </w:pPr>
          </w:p>
        </w:tc>
        <w:tc>
          <w:tcPr>
            <w:tcW w:w="1984" w:type="dxa"/>
          </w:tcPr>
          <w:p w14:paraId="71ED3FDF" w14:textId="77777777" w:rsidR="000137CD" w:rsidRPr="00C041B6" w:rsidRDefault="000137CD" w:rsidP="00C041B6">
            <w:pPr>
              <w:jc w:val="center"/>
              <w:rPr>
                <w:rFonts w:ascii="Times New Roman" w:hAnsi="Times New Roman" w:cs="Times New Roman"/>
                <w:b/>
                <w:sz w:val="20"/>
                <w:szCs w:val="20"/>
              </w:rPr>
            </w:pPr>
          </w:p>
          <w:p w14:paraId="35645822" w14:textId="35B831BE" w:rsidR="000137CD" w:rsidRPr="00C041B6" w:rsidRDefault="000137CD"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148</w:t>
            </w:r>
          </w:p>
        </w:tc>
        <w:tc>
          <w:tcPr>
            <w:tcW w:w="1843" w:type="dxa"/>
          </w:tcPr>
          <w:p w14:paraId="52CF427A" w14:textId="77777777" w:rsidR="000137CD" w:rsidRPr="00C041B6" w:rsidRDefault="000137CD" w:rsidP="00C041B6">
            <w:pPr>
              <w:jc w:val="center"/>
              <w:rPr>
                <w:rFonts w:ascii="Times New Roman" w:hAnsi="Times New Roman" w:cs="Times New Roman"/>
                <w:b/>
                <w:sz w:val="20"/>
                <w:szCs w:val="20"/>
              </w:rPr>
            </w:pPr>
          </w:p>
          <w:p w14:paraId="6595D3A3" w14:textId="743617A9" w:rsidR="000137CD" w:rsidRPr="00C041B6" w:rsidRDefault="000137CD"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150</w:t>
            </w:r>
          </w:p>
        </w:tc>
        <w:tc>
          <w:tcPr>
            <w:tcW w:w="1496" w:type="dxa"/>
          </w:tcPr>
          <w:p w14:paraId="7E311CC6" w14:textId="77777777" w:rsidR="000137CD" w:rsidRPr="00C041B6" w:rsidRDefault="000137CD" w:rsidP="00C041B6">
            <w:pPr>
              <w:jc w:val="center"/>
              <w:rPr>
                <w:rFonts w:ascii="Times New Roman" w:hAnsi="Times New Roman" w:cs="Times New Roman"/>
                <w:b/>
                <w:sz w:val="20"/>
                <w:szCs w:val="20"/>
              </w:rPr>
            </w:pPr>
          </w:p>
          <w:p w14:paraId="3FE4F266" w14:textId="3D29C3FA" w:rsidR="000137CD" w:rsidRPr="00C041B6" w:rsidRDefault="000137CD"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3CB5BC7F" w14:textId="58AF9938" w:rsidR="00C041B6" w:rsidRPr="00C041B6" w:rsidRDefault="00C041B6">
      <w:pPr>
        <w:rPr>
          <w:rFonts w:ascii="Times New Roman" w:hAnsi="Times New Roman" w:cs="Times New Roman"/>
        </w:rPr>
      </w:pPr>
    </w:p>
    <w:p w14:paraId="6395E7F0"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03BB3419" w14:textId="77777777" w:rsidTr="00856F27">
        <w:tc>
          <w:tcPr>
            <w:tcW w:w="1271" w:type="dxa"/>
          </w:tcPr>
          <w:p w14:paraId="62B9C986" w14:textId="77777777" w:rsidR="00FF72A0" w:rsidRPr="00C041B6" w:rsidRDefault="00FF72A0" w:rsidP="00B65F0B">
            <w:pPr>
              <w:rPr>
                <w:rFonts w:ascii="Times New Roman" w:hAnsi="Times New Roman" w:cs="Times New Roman"/>
                <w:b/>
                <w:sz w:val="20"/>
                <w:szCs w:val="20"/>
              </w:rPr>
            </w:pPr>
          </w:p>
          <w:p w14:paraId="0C74FDA3"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7F331587" w14:textId="77777777" w:rsidR="00FF72A0" w:rsidRPr="00C041B6" w:rsidRDefault="00FF72A0" w:rsidP="00B65F0B">
            <w:pPr>
              <w:rPr>
                <w:rFonts w:ascii="Times New Roman" w:hAnsi="Times New Roman" w:cs="Times New Roman"/>
                <w:b/>
                <w:sz w:val="20"/>
                <w:szCs w:val="20"/>
              </w:rPr>
            </w:pPr>
          </w:p>
          <w:p w14:paraId="65CDC88A" w14:textId="19BBC033"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 xml:space="preserve">Cel szczegółowy 6: </w:t>
            </w:r>
            <w:r w:rsidRPr="00C041B6">
              <w:rPr>
                <w:rFonts w:ascii="Times New Roman" w:eastAsia="Times New Roman" w:hAnsi="Times New Roman" w:cs="Times New Roman"/>
                <w:b/>
                <w:sz w:val="20"/>
                <w:szCs w:val="20"/>
              </w:rPr>
              <w:t>Wspieranie grup narażonych na wykluczenie społeczne ze względu na narodowość, etniczność, język, religie, w tym wdrażanie mechanizmów reakcji na incydenty “rasi</w:t>
            </w:r>
            <w:r w:rsidR="002214C2" w:rsidRPr="00C041B6">
              <w:rPr>
                <w:rFonts w:ascii="Times New Roman" w:eastAsia="Times New Roman" w:hAnsi="Times New Roman" w:cs="Times New Roman"/>
                <w:b/>
                <w:sz w:val="20"/>
                <w:szCs w:val="20"/>
              </w:rPr>
              <w:t>stowskie” i ksenofobiczne</w:t>
            </w:r>
          </w:p>
          <w:p w14:paraId="22933093" w14:textId="77777777" w:rsidR="00FF72A0" w:rsidRPr="00C041B6" w:rsidRDefault="00FF72A0" w:rsidP="00B65F0B">
            <w:pPr>
              <w:rPr>
                <w:rFonts w:ascii="Times New Roman" w:hAnsi="Times New Roman" w:cs="Times New Roman"/>
                <w:b/>
                <w:sz w:val="20"/>
                <w:szCs w:val="20"/>
              </w:rPr>
            </w:pPr>
          </w:p>
        </w:tc>
      </w:tr>
      <w:tr w:rsidR="00FF72A0" w:rsidRPr="00C041B6" w14:paraId="0EC9FD11" w14:textId="77777777" w:rsidTr="00856F27">
        <w:tc>
          <w:tcPr>
            <w:tcW w:w="1271" w:type="dxa"/>
            <w:shd w:val="clear" w:color="auto" w:fill="EEECE1" w:themeFill="background2"/>
          </w:tcPr>
          <w:p w14:paraId="3FCA5B81"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5125351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1B7262F0"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0E4A51C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543008CC"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51CE5B3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748E366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101065" w:rsidRPr="00C041B6" w14:paraId="45162A27" w14:textId="77777777" w:rsidTr="00856F27">
        <w:tc>
          <w:tcPr>
            <w:tcW w:w="1271" w:type="dxa"/>
          </w:tcPr>
          <w:p w14:paraId="75FE1B29" w14:textId="77777777" w:rsidR="00101065" w:rsidRPr="00C041B6" w:rsidRDefault="00101065"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2C7C4ED4" w14:textId="364602E6" w:rsidR="00101065" w:rsidRPr="00C041B6" w:rsidRDefault="00101065"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Zwiększyć wsparcie i poczucie bezpieczeństwa grup narażonych na wykluczenie społeczne z uwagi </w:t>
            </w:r>
            <w:r w:rsidRPr="00C041B6">
              <w:rPr>
                <w:rFonts w:ascii="Times New Roman" w:eastAsia="Times New Roman" w:hAnsi="Times New Roman" w:cs="Times New Roman"/>
                <w:sz w:val="20"/>
                <w:szCs w:val="20"/>
              </w:rPr>
              <w:lastRenderedPageBreak/>
              <w:t>na pochodzenie narodowe lub etniczne;</w:t>
            </w:r>
          </w:p>
        </w:tc>
        <w:tc>
          <w:tcPr>
            <w:tcW w:w="2756" w:type="dxa"/>
          </w:tcPr>
          <w:p w14:paraId="37E8DA1B" w14:textId="0C0BE806" w:rsidR="00101065" w:rsidRPr="00C041B6" w:rsidRDefault="00101065" w:rsidP="00B65F0B">
            <w:pPr>
              <w:rPr>
                <w:rFonts w:ascii="Times New Roman" w:hAnsi="Times New Roman" w:cs="Times New Roman"/>
                <w:b/>
                <w:sz w:val="20"/>
                <w:szCs w:val="20"/>
              </w:rPr>
            </w:pPr>
            <w:r w:rsidRPr="00C041B6">
              <w:rPr>
                <w:rFonts w:ascii="Times New Roman" w:eastAsia="Times New Roman" w:hAnsi="Times New Roman" w:cs="Times New Roman"/>
                <w:sz w:val="20"/>
                <w:szCs w:val="20"/>
              </w:rPr>
              <w:lastRenderedPageBreak/>
              <w:t>Liczba działań na rzecz osób narażonych na wykluczenie</w:t>
            </w:r>
          </w:p>
        </w:tc>
        <w:tc>
          <w:tcPr>
            <w:tcW w:w="1701" w:type="dxa"/>
          </w:tcPr>
          <w:p w14:paraId="7B041566" w14:textId="77777777" w:rsidR="00101065" w:rsidRPr="00C041B6" w:rsidRDefault="00101065" w:rsidP="00B65F0B">
            <w:pPr>
              <w:rPr>
                <w:rFonts w:ascii="Times New Roman" w:hAnsi="Times New Roman" w:cs="Times New Roman"/>
                <w:b/>
                <w:sz w:val="20"/>
                <w:szCs w:val="20"/>
              </w:rPr>
            </w:pPr>
          </w:p>
        </w:tc>
        <w:tc>
          <w:tcPr>
            <w:tcW w:w="1984" w:type="dxa"/>
          </w:tcPr>
          <w:p w14:paraId="4E72F8EA" w14:textId="77777777" w:rsidR="00101065" w:rsidRPr="00C041B6" w:rsidRDefault="00101065" w:rsidP="00C041B6">
            <w:pPr>
              <w:jc w:val="center"/>
              <w:rPr>
                <w:rFonts w:ascii="Times New Roman" w:hAnsi="Times New Roman" w:cs="Times New Roman"/>
                <w:b/>
                <w:sz w:val="20"/>
                <w:szCs w:val="20"/>
              </w:rPr>
            </w:pPr>
          </w:p>
          <w:p w14:paraId="66B5D0DB" w14:textId="2BC4065F" w:rsidR="00101065" w:rsidRPr="00C041B6" w:rsidRDefault="0010106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04A96F1E" w14:textId="77777777" w:rsidR="00101065" w:rsidRPr="00C041B6" w:rsidRDefault="00101065" w:rsidP="00C041B6">
            <w:pPr>
              <w:jc w:val="center"/>
              <w:rPr>
                <w:rFonts w:ascii="Times New Roman" w:hAnsi="Times New Roman" w:cs="Times New Roman"/>
                <w:b/>
                <w:sz w:val="20"/>
                <w:szCs w:val="20"/>
              </w:rPr>
            </w:pPr>
          </w:p>
          <w:p w14:paraId="681A437D" w14:textId="73188B5E" w:rsidR="00101065" w:rsidRPr="00C041B6" w:rsidRDefault="0010106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10</w:t>
            </w:r>
          </w:p>
        </w:tc>
        <w:tc>
          <w:tcPr>
            <w:tcW w:w="1496" w:type="dxa"/>
          </w:tcPr>
          <w:p w14:paraId="272E3CA7" w14:textId="77777777" w:rsidR="00101065" w:rsidRPr="00C041B6" w:rsidRDefault="00101065" w:rsidP="00C041B6">
            <w:pPr>
              <w:jc w:val="center"/>
              <w:rPr>
                <w:rFonts w:ascii="Times New Roman" w:hAnsi="Times New Roman" w:cs="Times New Roman"/>
                <w:b/>
                <w:sz w:val="20"/>
                <w:szCs w:val="20"/>
              </w:rPr>
            </w:pPr>
          </w:p>
          <w:p w14:paraId="529BFBC2" w14:textId="33D9A670" w:rsidR="00101065" w:rsidRPr="00C041B6" w:rsidRDefault="0010106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0A9FF897" w14:textId="77777777" w:rsidR="00FF72A0" w:rsidRPr="00C041B6" w:rsidRDefault="00FF72A0" w:rsidP="00B65F0B">
      <w:pPr>
        <w:rPr>
          <w:rFonts w:ascii="Times New Roman" w:hAnsi="Times New Roman" w:cs="Times New Roman"/>
          <w:b/>
          <w:sz w:val="24"/>
          <w:szCs w:val="24"/>
        </w:rPr>
      </w:pPr>
    </w:p>
    <w:p w14:paraId="1084BC7F" w14:textId="77777777" w:rsidR="0030621D" w:rsidRPr="00C041B6" w:rsidRDefault="0030621D" w:rsidP="00B65F0B">
      <w:pPr>
        <w:rPr>
          <w:rFonts w:ascii="Times New Roman" w:eastAsia="Times New Roman" w:hAnsi="Times New Roman" w:cs="Times New Roman"/>
          <w:b/>
          <w:color w:val="FF0000"/>
          <w:sz w:val="24"/>
          <w:szCs w:val="24"/>
        </w:rPr>
      </w:pPr>
      <w:r w:rsidRPr="00C041B6">
        <w:rPr>
          <w:rFonts w:ascii="Times New Roman" w:eastAsia="Times New Roman" w:hAnsi="Times New Roman" w:cs="Times New Roman"/>
          <w:b/>
          <w:color w:val="FF0000"/>
          <w:sz w:val="24"/>
          <w:szCs w:val="24"/>
        </w:rPr>
        <w:br w:type="page"/>
      </w:r>
    </w:p>
    <w:p w14:paraId="24DD7521" w14:textId="77777777" w:rsidR="00281954" w:rsidRDefault="00281954" w:rsidP="00B65F0B">
      <w:pPr>
        <w:jc w:val="both"/>
        <w:rPr>
          <w:rFonts w:ascii="Times New Roman" w:eastAsia="Times New Roman" w:hAnsi="Times New Roman" w:cs="Times New Roman"/>
          <w:b/>
          <w:sz w:val="24"/>
          <w:szCs w:val="24"/>
        </w:rPr>
        <w:sectPr w:rsidR="00281954">
          <w:pgSz w:w="16838" w:h="11906" w:orient="landscape"/>
          <w:pgMar w:top="1440" w:right="1440" w:bottom="1440" w:left="1440" w:header="720" w:footer="720" w:gutter="0"/>
          <w:cols w:space="708"/>
        </w:sectPr>
      </w:pPr>
    </w:p>
    <w:p w14:paraId="5466325D" w14:textId="6FD43E9F" w:rsidR="00FF72A0" w:rsidRPr="001A782B" w:rsidRDefault="001A782B" w:rsidP="001A782B">
      <w:pPr>
        <w:pStyle w:val="Nagwek1"/>
      </w:pPr>
      <w:bookmarkStart w:id="24" w:name="_Toc167283703"/>
      <w:r>
        <w:lastRenderedPageBreak/>
        <w:t xml:space="preserve">Rozdział IX </w:t>
      </w:r>
      <w:r w:rsidR="00FF72A0" w:rsidRPr="001A782B">
        <w:t>Ryzyka Programu</w:t>
      </w:r>
      <w:bookmarkEnd w:id="24"/>
      <w:r w:rsidR="00FF72A0" w:rsidRPr="001A782B">
        <w:t xml:space="preserve"> </w:t>
      </w:r>
    </w:p>
    <w:tbl>
      <w:tblPr>
        <w:tblStyle w:val="Tabela-Siatka"/>
        <w:tblW w:w="0" w:type="auto"/>
        <w:tblLook w:val="04A0" w:firstRow="1" w:lastRow="0" w:firstColumn="1" w:lastColumn="0" w:noHBand="0" w:noVBand="1"/>
      </w:tblPr>
      <w:tblGrid>
        <w:gridCol w:w="704"/>
        <w:gridCol w:w="6379"/>
        <w:gridCol w:w="3685"/>
        <w:gridCol w:w="864"/>
        <w:gridCol w:w="2088"/>
      </w:tblGrid>
      <w:tr w:rsidR="00FF72A0" w:rsidRPr="00F56BAB" w14:paraId="0A704521" w14:textId="77777777" w:rsidTr="00F56BAB">
        <w:tc>
          <w:tcPr>
            <w:tcW w:w="704" w:type="dxa"/>
            <w:shd w:val="clear" w:color="auto" w:fill="EEECE1" w:themeFill="background2"/>
            <w:vAlign w:val="center"/>
          </w:tcPr>
          <w:p w14:paraId="6FA6EDA1" w14:textId="77777777" w:rsidR="00FF72A0" w:rsidRPr="00F56BAB" w:rsidRDefault="00FF72A0" w:rsidP="00B65F0B">
            <w:pPr>
              <w:jc w:val="center"/>
              <w:rPr>
                <w:rFonts w:ascii="Times New Roman" w:hAnsi="Times New Roman" w:cs="Times New Roman"/>
                <w:b/>
              </w:rPr>
            </w:pPr>
          </w:p>
          <w:p w14:paraId="71F71D24"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Lp.</w:t>
            </w:r>
          </w:p>
        </w:tc>
        <w:tc>
          <w:tcPr>
            <w:tcW w:w="6379" w:type="dxa"/>
            <w:shd w:val="clear" w:color="auto" w:fill="EEECE1" w:themeFill="background2"/>
            <w:vAlign w:val="center"/>
          </w:tcPr>
          <w:p w14:paraId="3025DE66" w14:textId="77777777" w:rsidR="00FF72A0" w:rsidRPr="00F56BAB" w:rsidRDefault="00FF72A0" w:rsidP="00B65F0B">
            <w:pPr>
              <w:jc w:val="center"/>
              <w:rPr>
                <w:rFonts w:ascii="Times New Roman" w:hAnsi="Times New Roman" w:cs="Times New Roman"/>
                <w:b/>
              </w:rPr>
            </w:pPr>
          </w:p>
          <w:p w14:paraId="37D1AD52"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Cel szczegółowy</w:t>
            </w:r>
          </w:p>
          <w:p w14:paraId="01F2FA76" w14:textId="77777777" w:rsidR="00FF72A0" w:rsidRPr="00F56BAB" w:rsidRDefault="00FF72A0" w:rsidP="00B65F0B">
            <w:pPr>
              <w:jc w:val="center"/>
              <w:rPr>
                <w:rFonts w:ascii="Times New Roman" w:hAnsi="Times New Roman" w:cs="Times New Roman"/>
                <w:b/>
              </w:rPr>
            </w:pPr>
          </w:p>
        </w:tc>
        <w:tc>
          <w:tcPr>
            <w:tcW w:w="3685" w:type="dxa"/>
            <w:shd w:val="clear" w:color="auto" w:fill="EEECE1" w:themeFill="background2"/>
            <w:vAlign w:val="center"/>
          </w:tcPr>
          <w:p w14:paraId="6544C575"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Nazwa ryzyka</w:t>
            </w:r>
          </w:p>
        </w:tc>
        <w:tc>
          <w:tcPr>
            <w:tcW w:w="851" w:type="dxa"/>
            <w:shd w:val="clear" w:color="auto" w:fill="EEECE1" w:themeFill="background2"/>
            <w:vAlign w:val="center"/>
          </w:tcPr>
          <w:p w14:paraId="3B3367BC"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Ocena ryzyka</w:t>
            </w:r>
          </w:p>
        </w:tc>
        <w:tc>
          <w:tcPr>
            <w:tcW w:w="2088" w:type="dxa"/>
            <w:shd w:val="clear" w:color="auto" w:fill="EEECE1" w:themeFill="background2"/>
            <w:vAlign w:val="center"/>
          </w:tcPr>
          <w:p w14:paraId="589FEDBD" w14:textId="7B13FAE8" w:rsidR="00FF72A0" w:rsidRPr="00F56BAB" w:rsidRDefault="00281954" w:rsidP="00B65F0B">
            <w:pPr>
              <w:jc w:val="center"/>
              <w:rPr>
                <w:rFonts w:ascii="Times New Roman" w:hAnsi="Times New Roman" w:cs="Times New Roman"/>
                <w:b/>
              </w:rPr>
            </w:pPr>
            <w:r w:rsidRPr="00F56BAB">
              <w:rPr>
                <w:rFonts w:ascii="Times New Roman" w:hAnsi="Times New Roman" w:cs="Times New Roman"/>
                <w:b/>
              </w:rPr>
              <w:t>Reakcja na ryzyko</w:t>
            </w:r>
          </w:p>
        </w:tc>
      </w:tr>
      <w:tr w:rsidR="00253E84" w:rsidRPr="00F56BAB" w14:paraId="1D5FD0B8" w14:textId="77777777" w:rsidTr="00F56BAB">
        <w:tc>
          <w:tcPr>
            <w:tcW w:w="704" w:type="dxa"/>
          </w:tcPr>
          <w:p w14:paraId="1018B1D2"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1.</w:t>
            </w:r>
          </w:p>
        </w:tc>
        <w:tc>
          <w:tcPr>
            <w:tcW w:w="6379" w:type="dxa"/>
          </w:tcPr>
          <w:p w14:paraId="1E6A8CEC" w14:textId="33824F18"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 xml:space="preserve">Podnoszenie jakości oraz dostępności usług </w:t>
            </w:r>
            <w:r w:rsidR="00D1075D" w:rsidRPr="00F56BAB">
              <w:rPr>
                <w:rFonts w:ascii="Times New Roman" w:eastAsia="Times New Roman" w:hAnsi="Times New Roman" w:cs="Times New Roman"/>
              </w:rPr>
              <w:t xml:space="preserve">publicznych </w:t>
            </w:r>
            <w:r w:rsidRPr="00F56BAB">
              <w:rPr>
                <w:rFonts w:ascii="Times New Roman" w:eastAsia="Times New Roman" w:hAnsi="Times New Roman" w:cs="Times New Roman"/>
              </w:rPr>
              <w:t>skierowanych do mniejszości narodowych i etnicznych oraz osób z doświadczeniem migracji;</w:t>
            </w:r>
          </w:p>
        </w:tc>
        <w:tc>
          <w:tcPr>
            <w:tcW w:w="3685" w:type="dxa"/>
          </w:tcPr>
          <w:p w14:paraId="78AD0615" w14:textId="1F02AABA" w:rsidR="00FF72A0" w:rsidRPr="00F56BAB" w:rsidRDefault="00FF72A0" w:rsidP="00F56BAB">
            <w:pPr>
              <w:rPr>
                <w:rFonts w:ascii="Times New Roman" w:hAnsi="Times New Roman" w:cs="Times New Roman"/>
              </w:rPr>
            </w:pPr>
            <w:r w:rsidRPr="00F56BAB">
              <w:rPr>
                <w:rFonts w:ascii="Times New Roman" w:hAnsi="Times New Roman" w:cs="Times New Roman"/>
              </w:rPr>
              <w:t xml:space="preserve">Nierówny dostęp do usług dla </w:t>
            </w:r>
            <w:r w:rsidRPr="00F56BAB">
              <w:rPr>
                <w:rFonts w:ascii="Times New Roman" w:eastAsia="Times New Roman" w:hAnsi="Times New Roman" w:cs="Times New Roman"/>
              </w:rPr>
              <w:t xml:space="preserve"> mniejszości narodowych i etnicznych oraz</w:t>
            </w:r>
            <w:r w:rsidR="00BC119E" w:rsidRPr="00F56BAB">
              <w:rPr>
                <w:rFonts w:ascii="Times New Roman" w:eastAsia="Times New Roman" w:hAnsi="Times New Roman" w:cs="Times New Roman"/>
              </w:rPr>
              <w:t xml:space="preserve"> osób z doświadczeniem migracji</w:t>
            </w:r>
            <w:r w:rsidR="00F56BAB">
              <w:rPr>
                <w:rFonts w:ascii="Times New Roman" w:eastAsia="Times New Roman" w:hAnsi="Times New Roman" w:cs="Times New Roman"/>
              </w:rPr>
              <w:t xml:space="preserve"> na skutek dyskryminacji przez pracowników urzędu</w:t>
            </w:r>
            <w:r w:rsidR="00BC119E" w:rsidRPr="00F56BAB">
              <w:rPr>
                <w:rFonts w:ascii="Times New Roman" w:eastAsia="Times New Roman" w:hAnsi="Times New Roman" w:cs="Times New Roman"/>
              </w:rPr>
              <w:t xml:space="preserve">. </w:t>
            </w:r>
          </w:p>
        </w:tc>
        <w:tc>
          <w:tcPr>
            <w:tcW w:w="851" w:type="dxa"/>
            <w:vAlign w:val="center"/>
          </w:tcPr>
          <w:p w14:paraId="20CF575B" w14:textId="27C73BFE" w:rsidR="00FF72A0" w:rsidRPr="00F56BAB" w:rsidRDefault="00BC119E" w:rsidP="00B65F0B">
            <w:pPr>
              <w:jc w:val="center"/>
              <w:rPr>
                <w:rFonts w:ascii="Times New Roman" w:hAnsi="Times New Roman" w:cs="Times New Roman"/>
              </w:rPr>
            </w:pPr>
            <w:r w:rsidRPr="00F56BAB">
              <w:rPr>
                <w:rFonts w:ascii="Times New Roman" w:hAnsi="Times New Roman" w:cs="Times New Roman"/>
              </w:rPr>
              <w:t>3</w:t>
            </w:r>
          </w:p>
        </w:tc>
        <w:tc>
          <w:tcPr>
            <w:tcW w:w="2088" w:type="dxa"/>
            <w:vAlign w:val="center"/>
          </w:tcPr>
          <w:p w14:paraId="4D56FE1F" w14:textId="26274F0B" w:rsidR="00FF72A0" w:rsidRPr="00F56BAB" w:rsidRDefault="00281954" w:rsidP="00B65F0B">
            <w:pPr>
              <w:jc w:val="center"/>
              <w:rPr>
                <w:rFonts w:ascii="Times New Roman" w:hAnsi="Times New Roman" w:cs="Times New Roman"/>
              </w:rPr>
            </w:pPr>
            <w:r w:rsidRPr="00F56BAB">
              <w:rPr>
                <w:rFonts w:ascii="Times New Roman" w:hAnsi="Times New Roman" w:cs="Times New Roman"/>
              </w:rPr>
              <w:t>Przeciwdziałanie (szkolenia)</w:t>
            </w:r>
          </w:p>
        </w:tc>
      </w:tr>
      <w:tr w:rsidR="00253E84" w:rsidRPr="00F56BAB" w14:paraId="6CAB299D" w14:textId="77777777" w:rsidTr="00F56BAB">
        <w:tc>
          <w:tcPr>
            <w:tcW w:w="704" w:type="dxa"/>
          </w:tcPr>
          <w:p w14:paraId="7FD6D411"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2.</w:t>
            </w:r>
          </w:p>
        </w:tc>
        <w:tc>
          <w:tcPr>
            <w:tcW w:w="6379" w:type="dxa"/>
          </w:tcPr>
          <w:p w14:paraId="6F929D57" w14:textId="79BB57C7"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 xml:space="preserve">Rozwój systemowych ram współdziałania pomiędzy </w:t>
            </w:r>
            <w:r w:rsidR="00A65645" w:rsidRPr="00F56BAB">
              <w:rPr>
                <w:rFonts w:ascii="Times New Roman" w:eastAsia="Times New Roman" w:hAnsi="Times New Roman" w:cs="Times New Roman"/>
              </w:rPr>
              <w:t xml:space="preserve">Gminą a </w:t>
            </w:r>
            <w:r w:rsidR="001E1EB6" w:rsidRPr="00F56BAB">
              <w:rPr>
                <w:rFonts w:ascii="Times New Roman" w:eastAsia="Times New Roman" w:hAnsi="Times New Roman" w:cs="Times New Roman"/>
              </w:rPr>
              <w:t xml:space="preserve">przedstawicielami i przedstawicielkami </w:t>
            </w:r>
            <w:r w:rsidRPr="00F56BAB">
              <w:rPr>
                <w:rFonts w:ascii="Times New Roman" w:eastAsia="Times New Roman" w:hAnsi="Times New Roman" w:cs="Times New Roman"/>
              </w:rPr>
              <w:t>mniejszości narodowy</w:t>
            </w:r>
            <w:r w:rsidR="001E1EB6" w:rsidRPr="00F56BAB">
              <w:rPr>
                <w:rFonts w:ascii="Times New Roman" w:eastAsia="Times New Roman" w:hAnsi="Times New Roman" w:cs="Times New Roman"/>
              </w:rPr>
              <w:t>ch</w:t>
            </w:r>
            <w:r w:rsidRPr="00F56BAB">
              <w:rPr>
                <w:rFonts w:ascii="Times New Roman" w:eastAsia="Times New Roman" w:hAnsi="Times New Roman" w:cs="Times New Roman"/>
              </w:rPr>
              <w:t xml:space="preserve"> i etniczny</w:t>
            </w:r>
            <w:r w:rsidR="001E1EB6" w:rsidRPr="00F56BAB">
              <w:rPr>
                <w:rFonts w:ascii="Times New Roman" w:eastAsia="Times New Roman" w:hAnsi="Times New Roman" w:cs="Times New Roman"/>
              </w:rPr>
              <w:t xml:space="preserve">ch </w:t>
            </w:r>
            <w:r w:rsidRPr="00F56BAB">
              <w:rPr>
                <w:rFonts w:ascii="Times New Roman" w:eastAsia="Times New Roman" w:hAnsi="Times New Roman" w:cs="Times New Roman"/>
              </w:rPr>
              <w:t xml:space="preserve">oraz osobami z doświadczeniem </w:t>
            </w:r>
            <w:proofErr w:type="spellStart"/>
            <w:r w:rsidRPr="00F56BAB">
              <w:rPr>
                <w:rFonts w:ascii="Times New Roman" w:eastAsia="Times New Roman" w:hAnsi="Times New Roman" w:cs="Times New Roman"/>
              </w:rPr>
              <w:t>migranckim</w:t>
            </w:r>
            <w:proofErr w:type="spellEnd"/>
            <w:r w:rsidRPr="00F56BAB">
              <w:rPr>
                <w:rFonts w:ascii="Times New Roman" w:eastAsia="Times New Roman" w:hAnsi="Times New Roman" w:cs="Times New Roman"/>
              </w:rPr>
              <w:t xml:space="preserve"> w oparciu o społeczne rozwiązania demokracji </w:t>
            </w:r>
            <w:proofErr w:type="spellStart"/>
            <w:r w:rsidRPr="00F56BAB">
              <w:rPr>
                <w:rFonts w:ascii="Times New Roman" w:eastAsia="Times New Roman" w:hAnsi="Times New Roman" w:cs="Times New Roman"/>
              </w:rPr>
              <w:t>deliberatywnej</w:t>
            </w:r>
            <w:proofErr w:type="spellEnd"/>
            <w:r w:rsidRPr="00F56BAB">
              <w:rPr>
                <w:rFonts w:ascii="Times New Roman" w:eastAsia="Times New Roman" w:hAnsi="Times New Roman" w:cs="Times New Roman"/>
              </w:rPr>
              <w:t>;</w:t>
            </w:r>
          </w:p>
        </w:tc>
        <w:tc>
          <w:tcPr>
            <w:tcW w:w="3685" w:type="dxa"/>
          </w:tcPr>
          <w:p w14:paraId="66AAF489"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Utrata wiarygodności Gminy jako partnera.</w:t>
            </w:r>
          </w:p>
        </w:tc>
        <w:tc>
          <w:tcPr>
            <w:tcW w:w="851" w:type="dxa"/>
            <w:vAlign w:val="center"/>
          </w:tcPr>
          <w:p w14:paraId="47741532" w14:textId="4F0DE373" w:rsidR="00FF72A0" w:rsidRPr="00F56BAB" w:rsidRDefault="00281954" w:rsidP="00B65F0B">
            <w:pPr>
              <w:jc w:val="center"/>
              <w:rPr>
                <w:rFonts w:ascii="Times New Roman" w:hAnsi="Times New Roman" w:cs="Times New Roman"/>
              </w:rPr>
            </w:pPr>
            <w:r w:rsidRPr="00F56BAB">
              <w:rPr>
                <w:rFonts w:ascii="Times New Roman" w:hAnsi="Times New Roman" w:cs="Times New Roman"/>
              </w:rPr>
              <w:t>1</w:t>
            </w:r>
          </w:p>
        </w:tc>
        <w:tc>
          <w:tcPr>
            <w:tcW w:w="2088" w:type="dxa"/>
            <w:vAlign w:val="center"/>
          </w:tcPr>
          <w:p w14:paraId="4B5DE872" w14:textId="51DE0A26" w:rsidR="00FF72A0" w:rsidRPr="00F56BAB" w:rsidRDefault="00281954" w:rsidP="00B65F0B">
            <w:pPr>
              <w:jc w:val="center"/>
              <w:rPr>
                <w:rFonts w:ascii="Times New Roman" w:hAnsi="Times New Roman" w:cs="Times New Roman"/>
              </w:rPr>
            </w:pPr>
            <w:r w:rsidRPr="00F56BAB">
              <w:rPr>
                <w:rFonts w:ascii="Times New Roman" w:hAnsi="Times New Roman" w:cs="Times New Roman"/>
              </w:rPr>
              <w:t xml:space="preserve">Tolerowanie (monitoring) </w:t>
            </w:r>
          </w:p>
        </w:tc>
      </w:tr>
      <w:tr w:rsidR="00253E84" w:rsidRPr="00F56BAB" w14:paraId="68C6B16D" w14:textId="77777777" w:rsidTr="00F56BAB">
        <w:tc>
          <w:tcPr>
            <w:tcW w:w="704" w:type="dxa"/>
          </w:tcPr>
          <w:p w14:paraId="7D6861D2"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3.</w:t>
            </w:r>
          </w:p>
        </w:tc>
        <w:tc>
          <w:tcPr>
            <w:tcW w:w="6379" w:type="dxa"/>
          </w:tcPr>
          <w:p w14:paraId="287DA3CF" w14:textId="2F9B7063" w:rsidR="00FF72A0" w:rsidRPr="00F56BAB" w:rsidRDefault="00FF72A0" w:rsidP="00B65F0B">
            <w:pPr>
              <w:rPr>
                <w:rFonts w:ascii="Times New Roman" w:hAnsi="Times New Roman" w:cs="Times New Roman"/>
              </w:rPr>
            </w:pPr>
            <w:r w:rsidRPr="00F56BAB">
              <w:rPr>
                <w:rFonts w:ascii="Times New Roman" w:eastAsia="Times New Roman" w:hAnsi="Times New Roman" w:cs="Times New Roman"/>
              </w:rPr>
              <w:t xml:space="preserve">Wspieranie procesów inkluzji społecznej i tworzenie przestrzeni promujących </w:t>
            </w:r>
            <w:proofErr w:type="spellStart"/>
            <w:r w:rsidRPr="00F56BAB">
              <w:rPr>
                <w:rFonts w:ascii="Times New Roman" w:eastAsia="Times New Roman" w:hAnsi="Times New Roman" w:cs="Times New Roman"/>
              </w:rPr>
              <w:t>inkluzywność</w:t>
            </w:r>
            <w:proofErr w:type="spellEnd"/>
            <w:r w:rsidRPr="00F56BAB">
              <w:rPr>
                <w:rFonts w:ascii="Times New Roman" w:eastAsia="Times New Roman" w:hAnsi="Times New Roman" w:cs="Times New Roman"/>
              </w:rPr>
              <w:t xml:space="preserve"> i spójność</w:t>
            </w:r>
            <w:r w:rsidR="00BE564E" w:rsidRPr="00F56BAB">
              <w:rPr>
                <w:rFonts w:ascii="Times New Roman" w:eastAsia="Times New Roman" w:hAnsi="Times New Roman" w:cs="Times New Roman"/>
              </w:rPr>
              <w:t xml:space="preserve"> społeczną</w:t>
            </w:r>
            <w:r w:rsidRPr="00F56BAB">
              <w:rPr>
                <w:rFonts w:ascii="Times New Roman" w:eastAsia="Times New Roman" w:hAnsi="Times New Roman" w:cs="Times New Roman"/>
              </w:rPr>
              <w:t>;</w:t>
            </w:r>
          </w:p>
        </w:tc>
        <w:tc>
          <w:tcPr>
            <w:tcW w:w="3685" w:type="dxa"/>
          </w:tcPr>
          <w:p w14:paraId="7702130A"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 xml:space="preserve">Niewystarczająca wysokość środków finansowych. </w:t>
            </w:r>
          </w:p>
        </w:tc>
        <w:tc>
          <w:tcPr>
            <w:tcW w:w="851" w:type="dxa"/>
            <w:vAlign w:val="center"/>
          </w:tcPr>
          <w:p w14:paraId="25A1547B" w14:textId="1060EEB2" w:rsidR="00FF72A0" w:rsidRPr="00F56BAB" w:rsidRDefault="00281954" w:rsidP="00B65F0B">
            <w:pPr>
              <w:jc w:val="center"/>
              <w:rPr>
                <w:rFonts w:ascii="Times New Roman" w:hAnsi="Times New Roman" w:cs="Times New Roman"/>
              </w:rPr>
            </w:pPr>
            <w:r w:rsidRPr="00F56BAB">
              <w:rPr>
                <w:rFonts w:ascii="Times New Roman" w:hAnsi="Times New Roman" w:cs="Times New Roman"/>
              </w:rPr>
              <w:t>3</w:t>
            </w:r>
          </w:p>
        </w:tc>
        <w:tc>
          <w:tcPr>
            <w:tcW w:w="2088" w:type="dxa"/>
            <w:vAlign w:val="center"/>
          </w:tcPr>
          <w:p w14:paraId="33F18C3B" w14:textId="77777777" w:rsidR="00C8393B" w:rsidRPr="00F56BAB" w:rsidRDefault="00281954" w:rsidP="00B65F0B">
            <w:pPr>
              <w:jc w:val="center"/>
              <w:rPr>
                <w:rFonts w:ascii="Times New Roman" w:hAnsi="Times New Roman" w:cs="Times New Roman"/>
              </w:rPr>
            </w:pPr>
            <w:r w:rsidRPr="00F56BAB">
              <w:rPr>
                <w:rFonts w:ascii="Times New Roman" w:hAnsi="Times New Roman" w:cs="Times New Roman"/>
              </w:rPr>
              <w:t xml:space="preserve">Przeciwdziałanie </w:t>
            </w:r>
          </w:p>
          <w:p w14:paraId="3932B140" w14:textId="20FA0DD6" w:rsidR="00FF72A0" w:rsidRPr="00F56BAB" w:rsidRDefault="00281954" w:rsidP="00B65F0B">
            <w:pPr>
              <w:jc w:val="center"/>
              <w:rPr>
                <w:rFonts w:ascii="Times New Roman" w:hAnsi="Times New Roman" w:cs="Times New Roman"/>
              </w:rPr>
            </w:pPr>
            <w:r w:rsidRPr="00F56BAB">
              <w:rPr>
                <w:rFonts w:ascii="Times New Roman" w:hAnsi="Times New Roman" w:cs="Times New Roman"/>
              </w:rPr>
              <w:t>(</w:t>
            </w:r>
            <w:r w:rsidR="00C8393B" w:rsidRPr="00F56BAB">
              <w:rPr>
                <w:rFonts w:ascii="Times New Roman" w:hAnsi="Times New Roman" w:cs="Times New Roman"/>
              </w:rPr>
              <w:t xml:space="preserve">analiza potrzeb, plany finansowe) </w:t>
            </w:r>
          </w:p>
        </w:tc>
      </w:tr>
      <w:tr w:rsidR="00253E84" w:rsidRPr="00F56BAB" w14:paraId="36EE6E64" w14:textId="77777777" w:rsidTr="00F56BAB">
        <w:tc>
          <w:tcPr>
            <w:tcW w:w="704" w:type="dxa"/>
          </w:tcPr>
          <w:p w14:paraId="29917FE3"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4.</w:t>
            </w:r>
          </w:p>
        </w:tc>
        <w:tc>
          <w:tcPr>
            <w:tcW w:w="6379" w:type="dxa"/>
          </w:tcPr>
          <w:p w14:paraId="4DE3E069" w14:textId="77777777"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Budowanie międzykulturowego charakteru Krakowa oraz marki „Otwarty Kraków”;</w:t>
            </w:r>
          </w:p>
        </w:tc>
        <w:tc>
          <w:tcPr>
            <w:tcW w:w="3685" w:type="dxa"/>
          </w:tcPr>
          <w:p w14:paraId="3A24F7C8" w14:textId="631EAB3B" w:rsidR="00FF72A0" w:rsidRPr="00F56BAB" w:rsidRDefault="009977F6" w:rsidP="00B65F0B">
            <w:pPr>
              <w:rPr>
                <w:rFonts w:ascii="Times New Roman" w:hAnsi="Times New Roman" w:cs="Times New Roman"/>
              </w:rPr>
            </w:pPr>
            <w:r w:rsidRPr="00F56BAB">
              <w:rPr>
                <w:rFonts w:ascii="Times New Roman" w:eastAsia="Times New Roman" w:hAnsi="Times New Roman" w:cs="Times New Roman"/>
              </w:rPr>
              <w:t>Mała liczba wniosków złożonych do konkursu o tytuł „Krakowski Ambasador Wielokulturowości</w:t>
            </w:r>
            <w:r w:rsidR="00FE5B87" w:rsidRPr="00F56BAB">
              <w:rPr>
                <w:rFonts w:ascii="Times New Roman" w:eastAsia="Times New Roman" w:hAnsi="Times New Roman" w:cs="Times New Roman"/>
              </w:rPr>
              <w:t>”</w:t>
            </w:r>
          </w:p>
        </w:tc>
        <w:tc>
          <w:tcPr>
            <w:tcW w:w="851" w:type="dxa"/>
            <w:vAlign w:val="center"/>
          </w:tcPr>
          <w:p w14:paraId="3742931E" w14:textId="00494860" w:rsidR="00FF72A0" w:rsidRPr="00F56BAB" w:rsidRDefault="00C8393B" w:rsidP="00B65F0B">
            <w:pPr>
              <w:jc w:val="center"/>
              <w:rPr>
                <w:rFonts w:ascii="Times New Roman" w:hAnsi="Times New Roman" w:cs="Times New Roman"/>
              </w:rPr>
            </w:pPr>
            <w:r w:rsidRPr="00F56BAB">
              <w:rPr>
                <w:rFonts w:ascii="Times New Roman" w:hAnsi="Times New Roman" w:cs="Times New Roman"/>
              </w:rPr>
              <w:t>3</w:t>
            </w:r>
          </w:p>
        </w:tc>
        <w:tc>
          <w:tcPr>
            <w:tcW w:w="2088" w:type="dxa"/>
            <w:vAlign w:val="center"/>
          </w:tcPr>
          <w:p w14:paraId="1012A91D" w14:textId="1F0BF894" w:rsidR="00FF72A0" w:rsidRPr="00F56BAB" w:rsidRDefault="00C8393B" w:rsidP="00B65F0B">
            <w:pPr>
              <w:jc w:val="center"/>
              <w:rPr>
                <w:rFonts w:ascii="Times New Roman" w:hAnsi="Times New Roman" w:cs="Times New Roman"/>
                <w:bCs/>
              </w:rPr>
            </w:pPr>
            <w:r w:rsidRPr="00F56BAB">
              <w:rPr>
                <w:rFonts w:ascii="Times New Roman" w:hAnsi="Times New Roman" w:cs="Times New Roman"/>
                <w:bCs/>
              </w:rPr>
              <w:t>Przeciwdziałanie (promocja i informacja)</w:t>
            </w:r>
          </w:p>
        </w:tc>
      </w:tr>
      <w:tr w:rsidR="00253E84" w:rsidRPr="00F56BAB" w14:paraId="123FDC8B" w14:textId="77777777" w:rsidTr="00F56BAB">
        <w:tc>
          <w:tcPr>
            <w:tcW w:w="704" w:type="dxa"/>
          </w:tcPr>
          <w:p w14:paraId="740DB649"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5.</w:t>
            </w:r>
          </w:p>
        </w:tc>
        <w:tc>
          <w:tcPr>
            <w:tcW w:w="6379" w:type="dxa"/>
          </w:tcPr>
          <w:p w14:paraId="4D17050E" w14:textId="77777777"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Tworzenie społecznej platformy wspierającej rozwój kompetencji międzykulturowych wśród osób mieszkających w Krakowie;</w:t>
            </w:r>
          </w:p>
        </w:tc>
        <w:tc>
          <w:tcPr>
            <w:tcW w:w="3685" w:type="dxa"/>
          </w:tcPr>
          <w:p w14:paraId="0729D1B7" w14:textId="5CBEAD78" w:rsidR="00FF72A0" w:rsidRPr="00F56BAB" w:rsidRDefault="00253E84" w:rsidP="00B65F0B">
            <w:pPr>
              <w:rPr>
                <w:rFonts w:ascii="Times New Roman" w:hAnsi="Times New Roman" w:cs="Times New Roman"/>
              </w:rPr>
            </w:pPr>
            <w:r w:rsidRPr="00F56BAB">
              <w:rPr>
                <w:rFonts w:ascii="Times New Roman" w:hAnsi="Times New Roman" w:cs="Times New Roman"/>
              </w:rPr>
              <w:t>Brak zainteresowania udziałem w szkoleniach i działaniach edukacyjnych</w:t>
            </w:r>
          </w:p>
        </w:tc>
        <w:tc>
          <w:tcPr>
            <w:tcW w:w="851" w:type="dxa"/>
            <w:vAlign w:val="center"/>
          </w:tcPr>
          <w:p w14:paraId="6A5F14F9" w14:textId="613EBB53" w:rsidR="00FF72A0" w:rsidRPr="00F56BAB" w:rsidRDefault="00C8393B" w:rsidP="00B65F0B">
            <w:pPr>
              <w:jc w:val="center"/>
              <w:rPr>
                <w:rFonts w:ascii="Times New Roman" w:hAnsi="Times New Roman" w:cs="Times New Roman"/>
              </w:rPr>
            </w:pPr>
            <w:r w:rsidRPr="00F56BAB">
              <w:rPr>
                <w:rFonts w:ascii="Times New Roman" w:hAnsi="Times New Roman" w:cs="Times New Roman"/>
              </w:rPr>
              <w:t xml:space="preserve">3 </w:t>
            </w:r>
          </w:p>
        </w:tc>
        <w:tc>
          <w:tcPr>
            <w:tcW w:w="2088" w:type="dxa"/>
            <w:vAlign w:val="center"/>
          </w:tcPr>
          <w:p w14:paraId="5CB476D6" w14:textId="41BD78D2" w:rsidR="00FF72A0" w:rsidRPr="00F56BAB" w:rsidRDefault="00C8393B" w:rsidP="00B65F0B">
            <w:pPr>
              <w:jc w:val="center"/>
              <w:rPr>
                <w:rFonts w:ascii="Times New Roman" w:hAnsi="Times New Roman" w:cs="Times New Roman"/>
              </w:rPr>
            </w:pPr>
            <w:r w:rsidRPr="00F56BAB">
              <w:rPr>
                <w:rFonts w:ascii="Times New Roman" w:hAnsi="Times New Roman" w:cs="Times New Roman"/>
                <w:bCs/>
              </w:rPr>
              <w:t>Przeciwdziałanie (promocja i informacja)</w:t>
            </w:r>
          </w:p>
        </w:tc>
      </w:tr>
      <w:tr w:rsidR="00253E84" w:rsidRPr="00F56BAB" w14:paraId="61C1AEDF" w14:textId="77777777" w:rsidTr="00F56BAB">
        <w:tc>
          <w:tcPr>
            <w:tcW w:w="704" w:type="dxa"/>
          </w:tcPr>
          <w:p w14:paraId="36FC6A15"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6.</w:t>
            </w:r>
          </w:p>
        </w:tc>
        <w:tc>
          <w:tcPr>
            <w:tcW w:w="6379" w:type="dxa"/>
          </w:tcPr>
          <w:p w14:paraId="0C7E7A34" w14:textId="3A363198"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 xml:space="preserve">Wspieranie grup narażonych na wykluczenie społeczne ze względu na narodowość, etniczność, język, religie, w tym wdrażanie mechanizmów reakcji na incydenty </w:t>
            </w:r>
            <w:r w:rsidR="00FD1C3C" w:rsidRPr="00F56BAB">
              <w:rPr>
                <w:rFonts w:ascii="Times New Roman" w:eastAsia="Times New Roman" w:hAnsi="Times New Roman" w:cs="Times New Roman"/>
              </w:rPr>
              <w:t>“rasistowskie” i ksenofobiczne.</w:t>
            </w:r>
          </w:p>
        </w:tc>
        <w:tc>
          <w:tcPr>
            <w:tcW w:w="3685" w:type="dxa"/>
          </w:tcPr>
          <w:p w14:paraId="6B22D6CF"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Wzrost mowy nienawiści w przestrzeni publicznej.</w:t>
            </w:r>
          </w:p>
        </w:tc>
        <w:tc>
          <w:tcPr>
            <w:tcW w:w="851" w:type="dxa"/>
            <w:vAlign w:val="center"/>
          </w:tcPr>
          <w:p w14:paraId="3297ACB3" w14:textId="36609F32" w:rsidR="00FF72A0" w:rsidRPr="00F56BAB" w:rsidRDefault="00C8393B" w:rsidP="00B65F0B">
            <w:pPr>
              <w:jc w:val="center"/>
              <w:rPr>
                <w:rFonts w:ascii="Times New Roman" w:hAnsi="Times New Roman" w:cs="Times New Roman"/>
              </w:rPr>
            </w:pPr>
            <w:r w:rsidRPr="00F56BAB">
              <w:rPr>
                <w:rFonts w:ascii="Times New Roman" w:hAnsi="Times New Roman" w:cs="Times New Roman"/>
              </w:rPr>
              <w:t>4</w:t>
            </w:r>
          </w:p>
        </w:tc>
        <w:tc>
          <w:tcPr>
            <w:tcW w:w="2088" w:type="dxa"/>
            <w:vAlign w:val="center"/>
          </w:tcPr>
          <w:p w14:paraId="7BE47A20" w14:textId="77777777" w:rsidR="00C8393B" w:rsidRPr="00F56BAB" w:rsidRDefault="00C8393B" w:rsidP="00B65F0B">
            <w:pPr>
              <w:jc w:val="center"/>
              <w:rPr>
                <w:rFonts w:ascii="Times New Roman" w:hAnsi="Times New Roman" w:cs="Times New Roman"/>
              </w:rPr>
            </w:pPr>
            <w:r w:rsidRPr="00F56BAB">
              <w:rPr>
                <w:rFonts w:ascii="Times New Roman" w:hAnsi="Times New Roman" w:cs="Times New Roman"/>
              </w:rPr>
              <w:t>Przeciwdziałanie</w:t>
            </w:r>
          </w:p>
          <w:p w14:paraId="7FC91F46" w14:textId="49F9EC3A" w:rsidR="00FF72A0" w:rsidRPr="00F56BAB" w:rsidRDefault="00C8393B" w:rsidP="00B65F0B">
            <w:pPr>
              <w:jc w:val="center"/>
              <w:rPr>
                <w:rFonts w:ascii="Times New Roman" w:hAnsi="Times New Roman" w:cs="Times New Roman"/>
              </w:rPr>
            </w:pPr>
            <w:r w:rsidRPr="00F56BAB">
              <w:rPr>
                <w:rFonts w:ascii="Times New Roman" w:hAnsi="Times New Roman" w:cs="Times New Roman"/>
              </w:rPr>
              <w:t xml:space="preserve">(interwencja)  </w:t>
            </w:r>
          </w:p>
        </w:tc>
      </w:tr>
    </w:tbl>
    <w:p w14:paraId="3CB7CD65" w14:textId="77777777" w:rsidR="00FD1C3C" w:rsidRDefault="00FD1C3C" w:rsidP="00B65F0B">
      <w:pPr>
        <w:rPr>
          <w:rFonts w:ascii="Times New Roman" w:hAnsi="Times New Roman" w:cs="Times New Roman"/>
          <w:sz w:val="20"/>
          <w:szCs w:val="20"/>
        </w:rPr>
      </w:pPr>
    </w:p>
    <w:p w14:paraId="51F1D8D1" w14:textId="7E87D9B4"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Ryzyka oceniamy jako:</w:t>
      </w:r>
    </w:p>
    <w:p w14:paraId="15EC511E" w14:textId="1708753E"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RYZYKO KRYTYCZNE (ocena 7) - wymaga możliwie szybkiej reakcji kierownictwa, ponieważ stan obecny może grozić poważnymi</w:t>
      </w:r>
      <w:r w:rsidR="00C8393B">
        <w:rPr>
          <w:rFonts w:ascii="Times New Roman" w:hAnsi="Times New Roman" w:cs="Times New Roman"/>
          <w:sz w:val="20"/>
          <w:szCs w:val="20"/>
        </w:rPr>
        <w:t xml:space="preserve"> </w:t>
      </w:r>
      <w:r w:rsidRPr="00011B1E">
        <w:rPr>
          <w:rFonts w:ascii="Times New Roman" w:hAnsi="Times New Roman" w:cs="Times New Roman"/>
          <w:sz w:val="20"/>
          <w:szCs w:val="20"/>
        </w:rPr>
        <w:t>negatywnymi konsekwencjami – Podjęcie działań nie powinno być odkładane</w:t>
      </w:r>
    </w:p>
    <w:p w14:paraId="1B97B21E" w14:textId="17C8D5BE"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RYZYKO POWAŻNE (ocena 5 lub 6) - wymaga reakcji kierownictwa, sposób przeciwdziałania ryzyku zależy od możliwości kadrowych,</w:t>
      </w:r>
      <w:r w:rsidR="00C8393B">
        <w:rPr>
          <w:rFonts w:ascii="Times New Roman" w:hAnsi="Times New Roman" w:cs="Times New Roman"/>
          <w:sz w:val="20"/>
          <w:szCs w:val="20"/>
        </w:rPr>
        <w:t xml:space="preserve"> </w:t>
      </w:r>
      <w:r w:rsidRPr="00011B1E">
        <w:rPr>
          <w:rFonts w:ascii="Times New Roman" w:hAnsi="Times New Roman" w:cs="Times New Roman"/>
          <w:sz w:val="20"/>
          <w:szCs w:val="20"/>
        </w:rPr>
        <w:t>finansowych itp. Działania należy zaplanować, ale ich terminy mogą być odleglejsze niż w przypadku powyżej</w:t>
      </w:r>
    </w:p>
    <w:p w14:paraId="770880FD" w14:textId="251E4209"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lastRenderedPageBreak/>
        <w:t>RYZYKO UMIARKOWANE (ocena 3 lub 4) - przeciwdziałanie wskazane, szczególnie tam, gdzie można uzyskać poprawę bezpieczeństwa</w:t>
      </w:r>
      <w:r w:rsidR="00C8393B">
        <w:rPr>
          <w:rFonts w:ascii="Times New Roman" w:hAnsi="Times New Roman" w:cs="Times New Roman"/>
          <w:sz w:val="20"/>
          <w:szCs w:val="20"/>
        </w:rPr>
        <w:t xml:space="preserve"> </w:t>
      </w:r>
      <w:r w:rsidRPr="00011B1E">
        <w:rPr>
          <w:rFonts w:ascii="Times New Roman" w:hAnsi="Times New Roman" w:cs="Times New Roman"/>
          <w:sz w:val="20"/>
          <w:szCs w:val="20"/>
        </w:rPr>
        <w:t>bez istotnych nakładów. Jeśli ‘właściciel ryzyka’ jest gotów je zaakceptować to po przyjęciu do wiadomości jego istnienia działanie może być odłożone</w:t>
      </w:r>
    </w:p>
    <w:p w14:paraId="4AC84F43" w14:textId="15B65CE1" w:rsidR="00FF72A0"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RYZYKO NISKIE (ocena 1 lub 2) – nie wymaga działań ze strony kierownictwa, ponieważ stan obecny jest zadowalający i zapewnia</w:t>
      </w:r>
    </w:p>
    <w:p w14:paraId="7F508DC3" w14:textId="77777777" w:rsidR="00281954" w:rsidRDefault="00281954" w:rsidP="00B65F0B">
      <w:pPr>
        <w:rPr>
          <w:rFonts w:ascii="Times New Roman" w:hAnsi="Times New Roman" w:cs="Times New Roman"/>
          <w:sz w:val="20"/>
          <w:szCs w:val="20"/>
        </w:rPr>
      </w:pPr>
      <w:r>
        <w:rPr>
          <w:rFonts w:ascii="Times New Roman" w:hAnsi="Times New Roman" w:cs="Times New Roman"/>
          <w:sz w:val="20"/>
          <w:szCs w:val="20"/>
        </w:rPr>
        <w:t>Reakcja na ryzyko:</w:t>
      </w:r>
    </w:p>
    <w:p w14:paraId="74C2893A" w14:textId="1DB68D1F"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Dla każdego istotnego zidentyfikowanego ryzyka właściciel ryzyka wskazuje optymalną reakcję. Przyjmuje się niżej wymienione reakcje na ryzyko: </w:t>
      </w:r>
    </w:p>
    <w:p w14:paraId="2A892AFA" w14:textId="55D26510"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1) tolerowanie – będzie to miało miejsce w przypadkach, kiedy koszty skutecznego przeciwdziałania ryzyku mogą przekraczać jego potencjalne korzyści, zdolności do </w:t>
      </w:r>
    </w:p>
    <w:p w14:paraId="72DEDC20" w14:textId="1BE9B43D"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skutecznego przeciwdziałania są ograniczone lub wykraczające poza decyzje i działania wewnętrzne; </w:t>
      </w:r>
    </w:p>
    <w:p w14:paraId="4D245B2A" w14:textId="5682D379"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2) przeniesienie – dotyczyć to będzie kategorii ryzyk w odniesieniu do których nastąpi przeniesienie ich na inną instytucję, między innymi poprzez ubezpieczenie lub</w:t>
      </w:r>
      <w:r>
        <w:rPr>
          <w:rFonts w:ascii="Times New Roman" w:hAnsi="Times New Roman" w:cs="Times New Roman"/>
          <w:sz w:val="20"/>
          <w:szCs w:val="20"/>
        </w:rPr>
        <w:t xml:space="preserve"> </w:t>
      </w:r>
      <w:r w:rsidRPr="00281954">
        <w:rPr>
          <w:rFonts w:ascii="Times New Roman" w:hAnsi="Times New Roman" w:cs="Times New Roman"/>
          <w:sz w:val="20"/>
          <w:szCs w:val="20"/>
        </w:rPr>
        <w:t xml:space="preserve">zlecenie usług na zewnątrz; </w:t>
      </w:r>
    </w:p>
    <w:p w14:paraId="150702B9" w14:textId="4B3E0F86"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3) wycofanie się – dotyczyć to będzie grupy ryzyk, dla których mimo podejmowanych działań nie udało się zmniejszyć ich istotności do akceptowanego poziomu; </w:t>
      </w:r>
    </w:p>
    <w:p w14:paraId="4F868894" w14:textId="7F14B447" w:rsidR="00281954" w:rsidRPr="00011B1E"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4) przeciwdziałanie – dotyczyć to będzie kategorii ryzyk, które wymagać będą podjęcia zdecydowanych, przemyślanych i zap</w:t>
      </w:r>
      <w:r>
        <w:rPr>
          <w:rFonts w:ascii="Times New Roman" w:hAnsi="Times New Roman" w:cs="Times New Roman"/>
          <w:sz w:val="20"/>
          <w:szCs w:val="20"/>
        </w:rPr>
        <w:t xml:space="preserve">lanowanych działań prowadzących </w:t>
      </w:r>
      <w:r w:rsidRPr="00281954">
        <w:rPr>
          <w:rFonts w:ascii="Times New Roman" w:hAnsi="Times New Roman" w:cs="Times New Roman"/>
          <w:sz w:val="20"/>
          <w:szCs w:val="20"/>
        </w:rPr>
        <w:t xml:space="preserve">do ich likwidacji, lub znacznego ograniczenia. </w:t>
      </w:r>
      <w:r w:rsidRPr="00281954">
        <w:rPr>
          <w:rFonts w:ascii="Times New Roman" w:hAnsi="Times New Roman" w:cs="Times New Roman"/>
          <w:sz w:val="20"/>
          <w:szCs w:val="20"/>
        </w:rPr>
        <w:cr/>
      </w:r>
    </w:p>
    <w:sectPr w:rsidR="00281954" w:rsidRPr="00011B1E" w:rsidSect="00281954">
      <w:type w:val="continuous"/>
      <w:pgSz w:w="16838" w:h="11906" w:orient="landscape"/>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A39F" w14:textId="77777777" w:rsidR="00506FC6" w:rsidRDefault="00506FC6">
      <w:pPr>
        <w:spacing w:line="240" w:lineRule="auto"/>
      </w:pPr>
      <w:r>
        <w:separator/>
      </w:r>
    </w:p>
  </w:endnote>
  <w:endnote w:type="continuationSeparator" w:id="0">
    <w:p w14:paraId="5A3FDEDD" w14:textId="77777777" w:rsidR="00506FC6" w:rsidRDefault="00506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071D" w14:textId="043A8D5E" w:rsidR="00B65F0B" w:rsidRDefault="00B65F0B">
    <w:pPr>
      <w:jc w:val="right"/>
      <w:rPr>
        <w:rFonts w:ascii="Times New Roman" w:eastAsia="Times New Roman" w:hAnsi="Times New Roman" w:cs="Times New Roman"/>
      </w:rPr>
    </w:pPr>
    <w:r>
      <w:rPr>
        <w:rFonts w:ascii="Times New Roman" w:eastAsia="Times New Roman" w:hAnsi="Times New Roman" w:cs="Times New Roman"/>
      </w:rPr>
      <w:t xml:space="preserve">Strona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71E4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z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871E47">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C257" w14:textId="77777777" w:rsidR="00506FC6" w:rsidRDefault="00506FC6">
      <w:pPr>
        <w:spacing w:line="240" w:lineRule="auto"/>
      </w:pPr>
      <w:r>
        <w:separator/>
      </w:r>
    </w:p>
  </w:footnote>
  <w:footnote w:type="continuationSeparator" w:id="0">
    <w:p w14:paraId="46FC55D9" w14:textId="77777777" w:rsidR="00506FC6" w:rsidRDefault="00506FC6">
      <w:pPr>
        <w:spacing w:line="240" w:lineRule="auto"/>
      </w:pPr>
      <w:r>
        <w:continuationSeparator/>
      </w:r>
    </w:p>
  </w:footnote>
  <w:footnote w:id="1">
    <w:p w14:paraId="775276A8" w14:textId="53439620" w:rsidR="00B65F0B" w:rsidRDefault="00B65F0B" w:rsidP="00B62ED7">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Sektor nowoczesnych usług biznesowych w Krakowie.</w:t>
      </w:r>
      <w:r>
        <w:rPr>
          <w:rFonts w:ascii="Times New Roman" w:eastAsia="Times New Roman" w:hAnsi="Times New Roman" w:cs="Times New Roman"/>
          <w:sz w:val="20"/>
          <w:szCs w:val="20"/>
        </w:rPr>
        <w:t xml:space="preserve"> Raport przygotowany dla Urzędu Miasta Krakowa przez Związek Liderów Sektora Usług Biznesowych (ABSL)</w:t>
      </w:r>
    </w:p>
  </w:footnote>
  <w:footnote w:id="2">
    <w:p w14:paraId="319F10B4"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 Pędziwiatr, W. Magdziarz, S. Szkołut, S. </w:t>
      </w:r>
      <w:proofErr w:type="spellStart"/>
      <w:r>
        <w:rPr>
          <w:rFonts w:ascii="Times New Roman" w:eastAsia="Times New Roman" w:hAnsi="Times New Roman" w:cs="Times New Roman"/>
          <w:sz w:val="20"/>
          <w:szCs w:val="20"/>
        </w:rPr>
        <w:t>Luchik-Musiyezdova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Diagnoza sytuacji migrantów przymusowych na terenie Krakowa. </w:t>
      </w:r>
      <w:r>
        <w:rPr>
          <w:rFonts w:ascii="Times New Roman" w:eastAsia="Times New Roman" w:hAnsi="Times New Roman" w:cs="Times New Roman"/>
          <w:sz w:val="20"/>
          <w:szCs w:val="20"/>
        </w:rPr>
        <w:t xml:space="preserve">Żydowskie Stowarzyszenie </w:t>
      </w:r>
      <w:proofErr w:type="spellStart"/>
      <w:r>
        <w:rPr>
          <w:rFonts w:ascii="Times New Roman" w:eastAsia="Times New Roman" w:hAnsi="Times New Roman" w:cs="Times New Roman"/>
          <w:sz w:val="20"/>
          <w:szCs w:val="20"/>
        </w:rPr>
        <w:t>Czulent</w:t>
      </w:r>
      <w:proofErr w:type="spellEnd"/>
    </w:p>
  </w:footnote>
  <w:footnote w:id="3">
    <w:p w14:paraId="3E50A507"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 Wojdat, P. Cywiński, </w:t>
      </w:r>
      <w:r>
        <w:rPr>
          <w:rFonts w:ascii="Times New Roman" w:eastAsia="Times New Roman" w:hAnsi="Times New Roman" w:cs="Times New Roman"/>
          <w:i/>
          <w:sz w:val="20"/>
          <w:szCs w:val="20"/>
        </w:rPr>
        <w:t>Raport „Miejska gościnność. Wielki wzrost, wyzwania i szanse”</w:t>
      </w:r>
      <w:r>
        <w:rPr>
          <w:rFonts w:ascii="Times New Roman" w:eastAsia="Times New Roman" w:hAnsi="Times New Roman" w:cs="Times New Roman"/>
          <w:sz w:val="20"/>
          <w:szCs w:val="20"/>
        </w:rPr>
        <w:t>. Unia Metropolii Polskich</w:t>
      </w:r>
    </w:p>
  </w:footnote>
  <w:footnote w:id="4">
    <w:p w14:paraId="178A52A0" w14:textId="77777777" w:rsidR="00B65F0B" w:rsidRDefault="00B65F0B" w:rsidP="00601BAC">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Pędziwiatr, K. (2022). Migracje globalne. W: A. Malewska, M. Filary-Szczepanik (red.), Globalizacja </w:t>
      </w:r>
      <w:r>
        <w:rPr>
          <w:rFonts w:ascii="Times New Roman" w:eastAsia="Times New Roman" w:hAnsi="Times New Roman" w:cs="Times New Roman"/>
          <w:sz w:val="20"/>
          <w:szCs w:val="20"/>
        </w:rPr>
        <w:br/>
        <w:t xml:space="preserve">i współzależność. Kraków: Wydawnictwo Naukowe Akademii </w:t>
      </w:r>
      <w:proofErr w:type="spellStart"/>
      <w:r>
        <w:rPr>
          <w:rFonts w:ascii="Times New Roman" w:eastAsia="Times New Roman" w:hAnsi="Times New Roman" w:cs="Times New Roman"/>
          <w:sz w:val="20"/>
          <w:szCs w:val="20"/>
        </w:rPr>
        <w:t>Ignatianum</w:t>
      </w:r>
      <w:proofErr w:type="spellEnd"/>
      <w:r>
        <w:rPr>
          <w:rFonts w:ascii="Times New Roman" w:eastAsia="Times New Roman" w:hAnsi="Times New Roman" w:cs="Times New Roman"/>
          <w:sz w:val="20"/>
          <w:szCs w:val="20"/>
        </w:rPr>
        <w:t xml:space="preserve"> w Krakowie.</w:t>
      </w:r>
    </w:p>
  </w:footnote>
  <w:footnote w:id="5">
    <w:p w14:paraId="30908A69" w14:textId="77777777" w:rsidR="00B65F0B" w:rsidRDefault="00B65F0B" w:rsidP="00601BAC">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A. Makówka-Kwapisiewicz, E. </w:t>
      </w:r>
      <w:proofErr w:type="spellStart"/>
      <w:r>
        <w:rPr>
          <w:rFonts w:ascii="Times New Roman" w:eastAsia="Times New Roman" w:hAnsi="Times New Roman" w:cs="Times New Roman"/>
          <w:sz w:val="20"/>
          <w:szCs w:val="20"/>
        </w:rPr>
        <w:t>Mirga</w:t>
      </w:r>
      <w:proofErr w:type="spellEnd"/>
      <w:r>
        <w:rPr>
          <w:rFonts w:ascii="Times New Roman" w:eastAsia="Times New Roman" w:hAnsi="Times New Roman" w:cs="Times New Roman"/>
          <w:sz w:val="20"/>
          <w:szCs w:val="20"/>
        </w:rPr>
        <w:t xml:space="preserve">-Wójtowicz (2023), </w:t>
      </w:r>
      <w:r>
        <w:rPr>
          <w:rFonts w:ascii="Times New Roman" w:eastAsia="Times New Roman" w:hAnsi="Times New Roman" w:cs="Times New Roman"/>
          <w:i/>
          <w:sz w:val="20"/>
          <w:szCs w:val="20"/>
        </w:rPr>
        <w:t xml:space="preserve">Diagnoza sytuacji mniejszości narodowych i etnicznych w Krakowie, </w:t>
      </w:r>
      <w:r>
        <w:rPr>
          <w:rFonts w:ascii="Times New Roman" w:eastAsia="Times New Roman" w:hAnsi="Times New Roman" w:cs="Times New Roman"/>
          <w:sz w:val="20"/>
          <w:szCs w:val="20"/>
        </w:rPr>
        <w:t xml:space="preserve">Żydowskie Stowarzyszenie </w:t>
      </w:r>
      <w:proofErr w:type="spellStart"/>
      <w:r>
        <w:rPr>
          <w:rFonts w:ascii="Times New Roman" w:eastAsia="Times New Roman" w:hAnsi="Times New Roman" w:cs="Times New Roman"/>
          <w:sz w:val="20"/>
          <w:szCs w:val="20"/>
        </w:rPr>
        <w:t>Czulent</w:t>
      </w:r>
      <w:proofErr w:type="spellEnd"/>
    </w:p>
  </w:footnote>
  <w:footnote w:id="6">
    <w:p w14:paraId="341AA028" w14:textId="77777777" w:rsidR="00B65F0B" w:rsidRDefault="00B65F0B" w:rsidP="00601BAC">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Słowo "rasizm" jest powszechnie używane w kontekście dyskryminacji na tle pochodzenia etnicznego lub koloru skóry, a także jest stosowane w przepisach prawa polskiego i międzynarodowego. Warto jednak podkreślić, że zgodnie z aktualnym stanem wiedzy naukowej, podział ludzkości na "rasy" nie ma podstaw w rzeczywistości biologicznej. Termin ten ma głębokie historyczne i społeczne korzenie. Konsekwencje “rasizmu” są bardzo realne i wpływają na życie wielu osób. Dlatego ważne jest, by podchodzić do tego terminu z odpowiednią wrażliwością i świadomością jego znaczenia w kontekście społecznym. Dlatego też słowo “rasizm” używamy w cudzysłowach.</w:t>
      </w:r>
    </w:p>
  </w:footnote>
  <w:footnote w:id="7">
    <w:p w14:paraId="7C7EF957" w14:textId="77777777" w:rsidR="00B65F0B" w:rsidRDefault="00B65F0B" w:rsidP="00601BAC">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Narodowy Bank Polski (NBP) (2023). Sytuacja życiowa i ekonomiczna migrantów z Ukrainy.</w:t>
      </w:r>
    </w:p>
    <w:p w14:paraId="2E308481" w14:textId="77777777" w:rsidR="00B65F0B" w:rsidRDefault="00B65F0B" w:rsidP="00601BA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 Polsce – wpływ pandemii i wojny na charakter migracji w Polsce Raport z badania ankietowego, https://nbp.</w:t>
      </w:r>
    </w:p>
    <w:p w14:paraId="1658131F" w14:textId="77777777" w:rsidR="00B65F0B" w:rsidRDefault="00B65F0B" w:rsidP="00601BA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pl/wp-content/uploads/2023/04/Sytuacja-zyciowa-i-ekonomiczna-migrantow-z-Ukrainy-w-Polsce_raport-zbadania-2022.pdf, p. 39.</w:t>
      </w:r>
    </w:p>
    <w:p w14:paraId="4BE23FF6" w14:textId="77777777" w:rsidR="00B65F0B" w:rsidRDefault="00B65F0B" w:rsidP="00601BAC">
      <w:pPr>
        <w:spacing w:line="240" w:lineRule="auto"/>
        <w:rPr>
          <w:sz w:val="20"/>
          <w:szCs w:val="20"/>
        </w:rPr>
      </w:pPr>
    </w:p>
  </w:footnote>
  <w:footnote w:id="8">
    <w:p w14:paraId="2F7892DD" w14:textId="77777777" w:rsidR="00B65F0B" w:rsidRPr="008A204B" w:rsidRDefault="00B65F0B">
      <w:pPr>
        <w:spacing w:line="240" w:lineRule="auto"/>
        <w:rPr>
          <w:rFonts w:ascii="Times New Roman" w:hAnsi="Times New Roman" w:cs="Times New Roman"/>
          <w:sz w:val="20"/>
          <w:szCs w:val="20"/>
        </w:rPr>
      </w:pPr>
      <w:r w:rsidRPr="008A204B">
        <w:rPr>
          <w:rFonts w:ascii="Times New Roman" w:hAnsi="Times New Roman" w:cs="Times New Roman"/>
          <w:vertAlign w:val="superscript"/>
        </w:rPr>
        <w:footnoteRef/>
      </w:r>
      <w:r w:rsidRPr="008A204B">
        <w:rPr>
          <w:rFonts w:ascii="Times New Roman" w:hAnsi="Times New Roman" w:cs="Times New Roman"/>
          <w:sz w:val="20"/>
          <w:szCs w:val="20"/>
        </w:rPr>
        <w:t xml:space="preserve"> I. </w:t>
      </w:r>
      <w:proofErr w:type="spellStart"/>
      <w:r w:rsidRPr="008A204B">
        <w:rPr>
          <w:rFonts w:ascii="Times New Roman" w:hAnsi="Times New Roman" w:cs="Times New Roman"/>
          <w:sz w:val="20"/>
          <w:szCs w:val="20"/>
        </w:rPr>
        <w:t>D’Alessandro</w:t>
      </w:r>
      <w:proofErr w:type="spellEnd"/>
      <w:r w:rsidRPr="008A204B">
        <w:rPr>
          <w:rFonts w:ascii="Times New Roman" w:hAnsi="Times New Roman" w:cs="Times New Roman"/>
          <w:sz w:val="20"/>
          <w:szCs w:val="20"/>
        </w:rPr>
        <w:t xml:space="preserve"> (red), </w:t>
      </w:r>
      <w:r w:rsidRPr="008A204B">
        <w:rPr>
          <w:rFonts w:ascii="Times New Roman" w:hAnsi="Times New Roman" w:cs="Times New Roman"/>
          <w:i/>
          <w:sz w:val="20"/>
          <w:szCs w:val="20"/>
        </w:rPr>
        <w:t>Praktyczny przewodnik po miejskim modelu integracji międzykulturowej.</w:t>
      </w:r>
      <w:r w:rsidRPr="008A204B">
        <w:rPr>
          <w:rFonts w:ascii="Times New Roman" w:hAnsi="Times New Roman" w:cs="Times New Roman"/>
          <w:sz w:val="20"/>
          <w:szCs w:val="20"/>
        </w:rPr>
        <w:t xml:space="preserve"> Rada Europy</w:t>
      </w:r>
    </w:p>
    <w:p w14:paraId="3FA6F037" w14:textId="77777777" w:rsidR="00B65F0B" w:rsidRDefault="00B65F0B">
      <w:pPr>
        <w:spacing w:line="240" w:lineRule="auto"/>
        <w:rPr>
          <w:sz w:val="20"/>
          <w:szCs w:val="20"/>
        </w:rPr>
      </w:pPr>
    </w:p>
  </w:footnote>
  <w:footnote w:id="9">
    <w:p w14:paraId="025A5636" w14:textId="77777777" w:rsidR="00B65F0B" w:rsidRDefault="00B65F0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Miasto międzykulturowe krok po kroku. Praktyczny przewodnik po miejskim modelu integracji międzykulturowej. Rada Europy.</w:t>
      </w:r>
    </w:p>
    <w:p w14:paraId="5EA9FC21" w14:textId="77777777" w:rsidR="00B65F0B" w:rsidRDefault="00B65F0B">
      <w:pPr>
        <w:spacing w:line="240" w:lineRule="auto"/>
        <w:rPr>
          <w:sz w:val="20"/>
          <w:szCs w:val="20"/>
        </w:rPr>
      </w:pPr>
    </w:p>
  </w:footnote>
  <w:footnote w:id="10">
    <w:p w14:paraId="6E426E49" w14:textId="3724BF63" w:rsidR="00B65F0B" w:rsidRPr="00DC1A4F" w:rsidRDefault="00B65F0B" w:rsidP="00DC1A4F">
      <w:pPr>
        <w:spacing w:line="240" w:lineRule="auto"/>
        <w:jc w:val="both"/>
        <w:rPr>
          <w:rFonts w:ascii="Times New Roman" w:eastAsia="Times New Roman" w:hAnsi="Times New Roman" w:cs="Times New Roman"/>
          <w:sz w:val="20"/>
          <w:szCs w:val="20"/>
        </w:rPr>
      </w:pPr>
      <w:r w:rsidRPr="00DC1A4F">
        <w:rPr>
          <w:rFonts w:ascii="Times New Roman" w:hAnsi="Times New Roman" w:cs="Times New Roman"/>
          <w:sz w:val="20"/>
          <w:szCs w:val="20"/>
          <w:vertAlign w:val="superscript"/>
        </w:rPr>
        <w:footnoteRef/>
      </w:r>
      <w:r w:rsidRPr="00DC1A4F">
        <w:rPr>
          <w:rFonts w:ascii="Times New Roman" w:eastAsia="Times New Roman" w:hAnsi="Times New Roman" w:cs="Times New Roman"/>
          <w:sz w:val="20"/>
          <w:szCs w:val="20"/>
        </w:rPr>
        <w:t xml:space="preserve"> Spójność społeczna odnosi się do wspólnych wartości i poczucia jedności w społeczeństwie, które tworzą silne więzi i solidarność między jego członkami. Tożsamość odgrywa kluczową rolę w tych relacjach, służąc jako czynnik, który wpływa na nasze interakcje i działania w kontekście społecznym.</w:t>
      </w:r>
      <w:r>
        <w:rPr>
          <w:rFonts w:ascii="Times New Roman" w:eastAsia="Times New Roman" w:hAnsi="Times New Roman" w:cs="Times New Roman"/>
          <w:sz w:val="20"/>
          <w:szCs w:val="20"/>
        </w:rPr>
        <w:t xml:space="preserve"> Herbert </w:t>
      </w:r>
      <w:proofErr w:type="spellStart"/>
      <w:r>
        <w:rPr>
          <w:rFonts w:ascii="Times New Roman" w:eastAsia="Times New Roman" w:hAnsi="Times New Roman" w:cs="Times New Roman"/>
          <w:sz w:val="20"/>
          <w:szCs w:val="20"/>
        </w:rPr>
        <w:t>Blumer</w:t>
      </w:r>
      <w:proofErr w:type="spellEnd"/>
      <w:r>
        <w:rPr>
          <w:rFonts w:ascii="Times New Roman" w:eastAsia="Times New Roman" w:hAnsi="Times New Roman" w:cs="Times New Roman"/>
          <w:sz w:val="20"/>
          <w:szCs w:val="20"/>
        </w:rPr>
        <w:t xml:space="preserve"> podkreślał wagę </w:t>
      </w:r>
      <w:r w:rsidRPr="00DC1A4F">
        <w:rPr>
          <w:rFonts w:ascii="Times New Roman" w:eastAsia="Times New Roman" w:hAnsi="Times New Roman" w:cs="Times New Roman"/>
          <w:sz w:val="20"/>
          <w:szCs w:val="20"/>
        </w:rPr>
        <w:t>tożsamości jako mediatora w relacjach społecznych (</w:t>
      </w:r>
      <w:proofErr w:type="spellStart"/>
      <w:r w:rsidRPr="00DC1A4F">
        <w:rPr>
          <w:rFonts w:ascii="Times New Roman" w:eastAsia="Times New Roman" w:hAnsi="Times New Roman" w:cs="Times New Roman"/>
          <w:sz w:val="20"/>
          <w:szCs w:val="20"/>
        </w:rPr>
        <w:t>Blumer</w:t>
      </w:r>
      <w:proofErr w:type="spellEnd"/>
      <w:r w:rsidRPr="00DC1A4F">
        <w:rPr>
          <w:rFonts w:ascii="Times New Roman" w:eastAsia="Times New Roman" w:hAnsi="Times New Roman" w:cs="Times New Roman"/>
          <w:sz w:val="20"/>
          <w:szCs w:val="20"/>
        </w:rPr>
        <w:t xml:space="preserve"> 1969).</w:t>
      </w:r>
      <w:r>
        <w:rPr>
          <w:rFonts w:ascii="Times New Roman" w:eastAsia="Times New Roman" w:hAnsi="Times New Roman" w:cs="Times New Roman"/>
          <w:sz w:val="20"/>
          <w:szCs w:val="20"/>
        </w:rPr>
        <w:t xml:space="preserve"> </w:t>
      </w:r>
      <w:r w:rsidRPr="00DC1A4F">
        <w:rPr>
          <w:rFonts w:ascii="Times New Roman" w:eastAsia="Times New Roman" w:hAnsi="Times New Roman" w:cs="Times New Roman"/>
          <w:sz w:val="20"/>
          <w:szCs w:val="20"/>
        </w:rPr>
        <w:t>Spójność i inkluzja społeczna są ściśle powiązane. Społeczeństwa, w których panuje solidarność, cechuje spójność, a osoby będące częścią tych społeczeństw doświadczają poczucia bycia włączonym w ich struktury. Inkluzja społeczna jest procesem włączania proces „włączania” osób marginalizowanych w tzw. nurt życia przez pełne uczestnictwo w życiu społecznym, dając im możliwość pełnego uczestnictwa w życiu ekonomicznym, kulturalnym i społecznym, zgodnie z przyjętymi standardami w danym społeczeństwie.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FB8E" w14:textId="0CFE879F" w:rsidR="00F7594C" w:rsidRDefault="00F7594C">
    <w:pPr>
      <w:pStyle w:val="Nagwek"/>
    </w:pPr>
    <w:r>
      <w:ptab w:relativeTo="margin" w:alignment="center" w:leader="none"/>
    </w:r>
    <w:r>
      <w:ptab w:relativeTo="margin" w:alignment="right" w:leader="none"/>
    </w:r>
    <w:r>
      <w:t>projekt z dnia 23 maja 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37"/>
    <w:multiLevelType w:val="hybridMultilevel"/>
    <w:tmpl w:val="87262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C63BFF"/>
    <w:multiLevelType w:val="multilevel"/>
    <w:tmpl w:val="D49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D4711"/>
    <w:multiLevelType w:val="hybridMultilevel"/>
    <w:tmpl w:val="538C8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047B2"/>
    <w:multiLevelType w:val="hybridMultilevel"/>
    <w:tmpl w:val="873A6334"/>
    <w:lvl w:ilvl="0" w:tplc="C0D67D6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A4659"/>
    <w:multiLevelType w:val="hybridMultilevel"/>
    <w:tmpl w:val="24F2A680"/>
    <w:lvl w:ilvl="0" w:tplc="1096B0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62CBC"/>
    <w:multiLevelType w:val="hybridMultilevel"/>
    <w:tmpl w:val="D74C1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4679"/>
    <w:multiLevelType w:val="hybridMultilevel"/>
    <w:tmpl w:val="28C2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62232"/>
    <w:multiLevelType w:val="hybridMultilevel"/>
    <w:tmpl w:val="D1B238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B915D2"/>
    <w:multiLevelType w:val="hybridMultilevel"/>
    <w:tmpl w:val="A66A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52E3"/>
    <w:multiLevelType w:val="hybridMultilevel"/>
    <w:tmpl w:val="9148E41A"/>
    <w:lvl w:ilvl="0" w:tplc="06EE3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B3D81"/>
    <w:multiLevelType w:val="hybridMultilevel"/>
    <w:tmpl w:val="83DC2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F637F"/>
    <w:multiLevelType w:val="hybridMultilevel"/>
    <w:tmpl w:val="568E03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CA7DD6"/>
    <w:multiLevelType w:val="hybridMultilevel"/>
    <w:tmpl w:val="B492E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61BCE"/>
    <w:multiLevelType w:val="multilevel"/>
    <w:tmpl w:val="E8D02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0B1D50"/>
    <w:multiLevelType w:val="hybridMultilevel"/>
    <w:tmpl w:val="28C2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42F48"/>
    <w:multiLevelType w:val="multilevel"/>
    <w:tmpl w:val="2102D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684317"/>
    <w:multiLevelType w:val="hybridMultilevel"/>
    <w:tmpl w:val="E47E551E"/>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F4507"/>
    <w:multiLevelType w:val="hybridMultilevel"/>
    <w:tmpl w:val="72046296"/>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93126"/>
    <w:multiLevelType w:val="hybridMultilevel"/>
    <w:tmpl w:val="48DC9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F3063"/>
    <w:multiLevelType w:val="hybridMultilevel"/>
    <w:tmpl w:val="FCB665C4"/>
    <w:lvl w:ilvl="0" w:tplc="FB4C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F030D"/>
    <w:multiLevelType w:val="hybridMultilevel"/>
    <w:tmpl w:val="96B4E398"/>
    <w:lvl w:ilvl="0" w:tplc="F3AE1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EF76F5"/>
    <w:multiLevelType w:val="multilevel"/>
    <w:tmpl w:val="519EB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CC10A4"/>
    <w:multiLevelType w:val="hybridMultilevel"/>
    <w:tmpl w:val="1CFA2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967E8"/>
    <w:multiLevelType w:val="hybridMultilevel"/>
    <w:tmpl w:val="E3D62B6A"/>
    <w:lvl w:ilvl="0" w:tplc="615685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52B19"/>
    <w:multiLevelType w:val="hybridMultilevel"/>
    <w:tmpl w:val="A7281FB8"/>
    <w:lvl w:ilvl="0" w:tplc="79D438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D14735"/>
    <w:multiLevelType w:val="multilevel"/>
    <w:tmpl w:val="2602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075E44"/>
    <w:multiLevelType w:val="multilevel"/>
    <w:tmpl w:val="2602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0E27C5"/>
    <w:multiLevelType w:val="hybridMultilevel"/>
    <w:tmpl w:val="7D3E3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3E7721"/>
    <w:multiLevelType w:val="multilevel"/>
    <w:tmpl w:val="F9002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236944"/>
    <w:multiLevelType w:val="multilevel"/>
    <w:tmpl w:val="677C6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1384899"/>
    <w:multiLevelType w:val="hybridMultilevel"/>
    <w:tmpl w:val="AB705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5A6A8A"/>
    <w:multiLevelType w:val="hybridMultilevel"/>
    <w:tmpl w:val="FAD09CC2"/>
    <w:lvl w:ilvl="0" w:tplc="06BCCB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A16A33"/>
    <w:multiLevelType w:val="hybridMultilevel"/>
    <w:tmpl w:val="2708C660"/>
    <w:lvl w:ilvl="0" w:tplc="FB4C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B439A4"/>
    <w:multiLevelType w:val="hybridMultilevel"/>
    <w:tmpl w:val="1CFA2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4E11F8"/>
    <w:multiLevelType w:val="hybridMultilevel"/>
    <w:tmpl w:val="1C44D1EC"/>
    <w:lvl w:ilvl="0" w:tplc="A8BEED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772C3"/>
    <w:multiLevelType w:val="hybridMultilevel"/>
    <w:tmpl w:val="7D3E3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0D7BD1"/>
    <w:multiLevelType w:val="hybridMultilevel"/>
    <w:tmpl w:val="4C9EE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3"/>
  </w:num>
  <w:num w:numId="3">
    <w:abstractNumId w:val="1"/>
  </w:num>
  <w:num w:numId="4">
    <w:abstractNumId w:val="29"/>
  </w:num>
  <w:num w:numId="5">
    <w:abstractNumId w:val="21"/>
  </w:num>
  <w:num w:numId="6">
    <w:abstractNumId w:val="15"/>
  </w:num>
  <w:num w:numId="7">
    <w:abstractNumId w:val="25"/>
  </w:num>
  <w:num w:numId="8">
    <w:abstractNumId w:val="2"/>
  </w:num>
  <w:num w:numId="9">
    <w:abstractNumId w:val="8"/>
  </w:num>
  <w:num w:numId="10">
    <w:abstractNumId w:val="10"/>
  </w:num>
  <w:num w:numId="11">
    <w:abstractNumId w:val="18"/>
  </w:num>
  <w:num w:numId="12">
    <w:abstractNumId w:val="14"/>
  </w:num>
  <w:num w:numId="13">
    <w:abstractNumId w:val="7"/>
  </w:num>
  <w:num w:numId="14">
    <w:abstractNumId w:val="0"/>
  </w:num>
  <w:num w:numId="15">
    <w:abstractNumId w:val="24"/>
  </w:num>
  <w:num w:numId="16">
    <w:abstractNumId w:val="9"/>
  </w:num>
  <w:num w:numId="17">
    <w:abstractNumId w:val="33"/>
  </w:num>
  <w:num w:numId="18">
    <w:abstractNumId w:val="5"/>
  </w:num>
  <w:num w:numId="19">
    <w:abstractNumId w:val="36"/>
  </w:num>
  <w:num w:numId="20">
    <w:abstractNumId w:val="27"/>
  </w:num>
  <w:num w:numId="21">
    <w:abstractNumId w:val="16"/>
  </w:num>
  <w:num w:numId="22">
    <w:abstractNumId w:val="17"/>
  </w:num>
  <w:num w:numId="23">
    <w:abstractNumId w:val="26"/>
  </w:num>
  <w:num w:numId="24">
    <w:abstractNumId w:val="11"/>
  </w:num>
  <w:num w:numId="25">
    <w:abstractNumId w:val="3"/>
  </w:num>
  <w:num w:numId="26">
    <w:abstractNumId w:val="20"/>
  </w:num>
  <w:num w:numId="27">
    <w:abstractNumId w:val="31"/>
  </w:num>
  <w:num w:numId="28">
    <w:abstractNumId w:val="4"/>
  </w:num>
  <w:num w:numId="29">
    <w:abstractNumId w:val="34"/>
  </w:num>
  <w:num w:numId="30">
    <w:abstractNumId w:val="19"/>
  </w:num>
  <w:num w:numId="31">
    <w:abstractNumId w:val="23"/>
  </w:num>
  <w:num w:numId="32">
    <w:abstractNumId w:val="32"/>
  </w:num>
  <w:num w:numId="33">
    <w:abstractNumId w:val="35"/>
  </w:num>
  <w:num w:numId="34">
    <w:abstractNumId w:val="6"/>
  </w:num>
  <w:num w:numId="35">
    <w:abstractNumId w:val="12"/>
  </w:num>
  <w:num w:numId="36">
    <w:abstractNumId w:val="30"/>
  </w:num>
  <w:num w:numId="3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75"/>
    <w:rsid w:val="00003FFE"/>
    <w:rsid w:val="00011B1E"/>
    <w:rsid w:val="0001221D"/>
    <w:rsid w:val="000137CD"/>
    <w:rsid w:val="00016368"/>
    <w:rsid w:val="00025076"/>
    <w:rsid w:val="00025E21"/>
    <w:rsid w:val="000262D0"/>
    <w:rsid w:val="00027D1C"/>
    <w:rsid w:val="00031F08"/>
    <w:rsid w:val="00044BD6"/>
    <w:rsid w:val="00045838"/>
    <w:rsid w:val="00051F5B"/>
    <w:rsid w:val="000639FB"/>
    <w:rsid w:val="00091AF4"/>
    <w:rsid w:val="00092077"/>
    <w:rsid w:val="000943AA"/>
    <w:rsid w:val="000A3B6C"/>
    <w:rsid w:val="000A772C"/>
    <w:rsid w:val="000B2FA1"/>
    <w:rsid w:val="000B6EEA"/>
    <w:rsid w:val="000B7295"/>
    <w:rsid w:val="000B7482"/>
    <w:rsid w:val="000C615F"/>
    <w:rsid w:val="000D531F"/>
    <w:rsid w:val="000F1F64"/>
    <w:rsid w:val="000F6EEC"/>
    <w:rsid w:val="00101065"/>
    <w:rsid w:val="00105183"/>
    <w:rsid w:val="001071E1"/>
    <w:rsid w:val="00114BE1"/>
    <w:rsid w:val="00132525"/>
    <w:rsid w:val="001370A6"/>
    <w:rsid w:val="001376B9"/>
    <w:rsid w:val="001436BF"/>
    <w:rsid w:val="001512A2"/>
    <w:rsid w:val="001534D3"/>
    <w:rsid w:val="001549C3"/>
    <w:rsid w:val="00156B9B"/>
    <w:rsid w:val="00170655"/>
    <w:rsid w:val="00172AB2"/>
    <w:rsid w:val="001745BE"/>
    <w:rsid w:val="001A0EC9"/>
    <w:rsid w:val="001A12E0"/>
    <w:rsid w:val="001A3992"/>
    <w:rsid w:val="001A6475"/>
    <w:rsid w:val="001A782B"/>
    <w:rsid w:val="001B1171"/>
    <w:rsid w:val="001B34A7"/>
    <w:rsid w:val="001B5B2E"/>
    <w:rsid w:val="001C0EE9"/>
    <w:rsid w:val="001D7AB6"/>
    <w:rsid w:val="001E1EB6"/>
    <w:rsid w:val="001F42D3"/>
    <w:rsid w:val="0020368A"/>
    <w:rsid w:val="002109B5"/>
    <w:rsid w:val="002114F0"/>
    <w:rsid w:val="002204DA"/>
    <w:rsid w:val="00221215"/>
    <w:rsid w:val="002214C2"/>
    <w:rsid w:val="00221938"/>
    <w:rsid w:val="002310CA"/>
    <w:rsid w:val="00240960"/>
    <w:rsid w:val="002428F8"/>
    <w:rsid w:val="00244643"/>
    <w:rsid w:val="00245296"/>
    <w:rsid w:val="00253E84"/>
    <w:rsid w:val="002560F8"/>
    <w:rsid w:val="00262568"/>
    <w:rsid w:val="002654AC"/>
    <w:rsid w:val="00265768"/>
    <w:rsid w:val="00265922"/>
    <w:rsid w:val="00266A19"/>
    <w:rsid w:val="002705F3"/>
    <w:rsid w:val="00281954"/>
    <w:rsid w:val="00284448"/>
    <w:rsid w:val="002869EA"/>
    <w:rsid w:val="002877D1"/>
    <w:rsid w:val="00293EFF"/>
    <w:rsid w:val="002A59C5"/>
    <w:rsid w:val="002B18EF"/>
    <w:rsid w:val="002B5DB9"/>
    <w:rsid w:val="002B6A7D"/>
    <w:rsid w:val="002C2DDC"/>
    <w:rsid w:val="002C57C3"/>
    <w:rsid w:val="002C68D7"/>
    <w:rsid w:val="002D2D3C"/>
    <w:rsid w:val="002D5768"/>
    <w:rsid w:val="002E7597"/>
    <w:rsid w:val="002F3C46"/>
    <w:rsid w:val="00300645"/>
    <w:rsid w:val="00300AD3"/>
    <w:rsid w:val="0030621D"/>
    <w:rsid w:val="00307E29"/>
    <w:rsid w:val="003131B4"/>
    <w:rsid w:val="003152C0"/>
    <w:rsid w:val="00316F15"/>
    <w:rsid w:val="00317124"/>
    <w:rsid w:val="00321E8B"/>
    <w:rsid w:val="003226F0"/>
    <w:rsid w:val="003261EC"/>
    <w:rsid w:val="00334D90"/>
    <w:rsid w:val="00336891"/>
    <w:rsid w:val="003378EC"/>
    <w:rsid w:val="003430D8"/>
    <w:rsid w:val="00344900"/>
    <w:rsid w:val="00352596"/>
    <w:rsid w:val="00361FF1"/>
    <w:rsid w:val="00367557"/>
    <w:rsid w:val="00367D4D"/>
    <w:rsid w:val="003710EF"/>
    <w:rsid w:val="00374905"/>
    <w:rsid w:val="00375C0C"/>
    <w:rsid w:val="003801B0"/>
    <w:rsid w:val="003854D3"/>
    <w:rsid w:val="00394862"/>
    <w:rsid w:val="003A5391"/>
    <w:rsid w:val="003A6721"/>
    <w:rsid w:val="003A6973"/>
    <w:rsid w:val="003B21E1"/>
    <w:rsid w:val="003C0114"/>
    <w:rsid w:val="003C7D09"/>
    <w:rsid w:val="003D7A4A"/>
    <w:rsid w:val="003E0043"/>
    <w:rsid w:val="003F3E8B"/>
    <w:rsid w:val="003F6CC5"/>
    <w:rsid w:val="0040455E"/>
    <w:rsid w:val="004128D7"/>
    <w:rsid w:val="00415255"/>
    <w:rsid w:val="004165BF"/>
    <w:rsid w:val="00424A31"/>
    <w:rsid w:val="004332A1"/>
    <w:rsid w:val="00435213"/>
    <w:rsid w:val="004368D2"/>
    <w:rsid w:val="00436B9D"/>
    <w:rsid w:val="00446119"/>
    <w:rsid w:val="00451A6C"/>
    <w:rsid w:val="004575ED"/>
    <w:rsid w:val="00457816"/>
    <w:rsid w:val="00474051"/>
    <w:rsid w:val="00476DE7"/>
    <w:rsid w:val="004856A5"/>
    <w:rsid w:val="00487395"/>
    <w:rsid w:val="004A0F03"/>
    <w:rsid w:val="004A2E6C"/>
    <w:rsid w:val="004A48A2"/>
    <w:rsid w:val="004B6D60"/>
    <w:rsid w:val="004C404F"/>
    <w:rsid w:val="004C783F"/>
    <w:rsid w:val="004D0EB4"/>
    <w:rsid w:val="004D2036"/>
    <w:rsid w:val="004D6461"/>
    <w:rsid w:val="004E4C4C"/>
    <w:rsid w:val="004E7B38"/>
    <w:rsid w:val="004F2EB3"/>
    <w:rsid w:val="004F4BAA"/>
    <w:rsid w:val="005035C3"/>
    <w:rsid w:val="005054DB"/>
    <w:rsid w:val="00506FC6"/>
    <w:rsid w:val="0051544B"/>
    <w:rsid w:val="00515955"/>
    <w:rsid w:val="00526E04"/>
    <w:rsid w:val="00533B82"/>
    <w:rsid w:val="005352A8"/>
    <w:rsid w:val="00546E87"/>
    <w:rsid w:val="00551115"/>
    <w:rsid w:val="0055252C"/>
    <w:rsid w:val="00554841"/>
    <w:rsid w:val="00556098"/>
    <w:rsid w:val="00557FAA"/>
    <w:rsid w:val="00564374"/>
    <w:rsid w:val="00570B3A"/>
    <w:rsid w:val="00575136"/>
    <w:rsid w:val="00576020"/>
    <w:rsid w:val="00576BCE"/>
    <w:rsid w:val="005831FB"/>
    <w:rsid w:val="005849D3"/>
    <w:rsid w:val="00584C5A"/>
    <w:rsid w:val="00585F50"/>
    <w:rsid w:val="005862D0"/>
    <w:rsid w:val="00591844"/>
    <w:rsid w:val="005921B1"/>
    <w:rsid w:val="005939DC"/>
    <w:rsid w:val="00597625"/>
    <w:rsid w:val="005B1C3F"/>
    <w:rsid w:val="005B6493"/>
    <w:rsid w:val="005B68FE"/>
    <w:rsid w:val="005B7757"/>
    <w:rsid w:val="005C31F4"/>
    <w:rsid w:val="005C7518"/>
    <w:rsid w:val="005D04A7"/>
    <w:rsid w:val="005D318A"/>
    <w:rsid w:val="005E087A"/>
    <w:rsid w:val="005E4513"/>
    <w:rsid w:val="005E64ED"/>
    <w:rsid w:val="00601BAC"/>
    <w:rsid w:val="00601DEF"/>
    <w:rsid w:val="0060637A"/>
    <w:rsid w:val="00613B79"/>
    <w:rsid w:val="00617295"/>
    <w:rsid w:val="00626DB3"/>
    <w:rsid w:val="006416F4"/>
    <w:rsid w:val="006422A4"/>
    <w:rsid w:val="00647F48"/>
    <w:rsid w:val="006538F0"/>
    <w:rsid w:val="00654A10"/>
    <w:rsid w:val="00656503"/>
    <w:rsid w:val="006700B0"/>
    <w:rsid w:val="0067237F"/>
    <w:rsid w:val="00674B1D"/>
    <w:rsid w:val="00697E2B"/>
    <w:rsid w:val="006A6B2E"/>
    <w:rsid w:val="006B196B"/>
    <w:rsid w:val="006B3EC5"/>
    <w:rsid w:val="006B68FC"/>
    <w:rsid w:val="006B7202"/>
    <w:rsid w:val="006C3E9A"/>
    <w:rsid w:val="006D2279"/>
    <w:rsid w:val="006D5012"/>
    <w:rsid w:val="006D5289"/>
    <w:rsid w:val="006E4354"/>
    <w:rsid w:val="006E623C"/>
    <w:rsid w:val="006F17FC"/>
    <w:rsid w:val="006F7E1D"/>
    <w:rsid w:val="00704B16"/>
    <w:rsid w:val="00716259"/>
    <w:rsid w:val="00717595"/>
    <w:rsid w:val="00725BD6"/>
    <w:rsid w:val="007331F5"/>
    <w:rsid w:val="00735611"/>
    <w:rsid w:val="007415A6"/>
    <w:rsid w:val="00741634"/>
    <w:rsid w:val="00746465"/>
    <w:rsid w:val="00747700"/>
    <w:rsid w:val="00747970"/>
    <w:rsid w:val="00750888"/>
    <w:rsid w:val="00756036"/>
    <w:rsid w:val="00767697"/>
    <w:rsid w:val="00770E41"/>
    <w:rsid w:val="00772500"/>
    <w:rsid w:val="007743F3"/>
    <w:rsid w:val="007768BF"/>
    <w:rsid w:val="007A3D76"/>
    <w:rsid w:val="007A525B"/>
    <w:rsid w:val="007A668C"/>
    <w:rsid w:val="007B3A65"/>
    <w:rsid w:val="007B418F"/>
    <w:rsid w:val="007B75E6"/>
    <w:rsid w:val="007C1587"/>
    <w:rsid w:val="007C6F8E"/>
    <w:rsid w:val="007D3AC6"/>
    <w:rsid w:val="007D7894"/>
    <w:rsid w:val="007F26C8"/>
    <w:rsid w:val="007F57B6"/>
    <w:rsid w:val="008019C3"/>
    <w:rsid w:val="008037E4"/>
    <w:rsid w:val="0080715A"/>
    <w:rsid w:val="00812EC9"/>
    <w:rsid w:val="00813639"/>
    <w:rsid w:val="008432C2"/>
    <w:rsid w:val="00845EC7"/>
    <w:rsid w:val="0084751E"/>
    <w:rsid w:val="00856F27"/>
    <w:rsid w:val="0086121D"/>
    <w:rsid w:val="00862D78"/>
    <w:rsid w:val="008641D3"/>
    <w:rsid w:val="00871E47"/>
    <w:rsid w:val="00873FCA"/>
    <w:rsid w:val="00880198"/>
    <w:rsid w:val="00882349"/>
    <w:rsid w:val="00887003"/>
    <w:rsid w:val="00895117"/>
    <w:rsid w:val="008A1380"/>
    <w:rsid w:val="008A204B"/>
    <w:rsid w:val="008A4960"/>
    <w:rsid w:val="008B33AE"/>
    <w:rsid w:val="008B4FD2"/>
    <w:rsid w:val="008C14C5"/>
    <w:rsid w:val="008D1540"/>
    <w:rsid w:val="008D6271"/>
    <w:rsid w:val="008E3C58"/>
    <w:rsid w:val="008E69B5"/>
    <w:rsid w:val="008E7B7C"/>
    <w:rsid w:val="008F6537"/>
    <w:rsid w:val="0090402F"/>
    <w:rsid w:val="0091458A"/>
    <w:rsid w:val="009303F6"/>
    <w:rsid w:val="0093205E"/>
    <w:rsid w:val="009321A5"/>
    <w:rsid w:val="00934472"/>
    <w:rsid w:val="00936F28"/>
    <w:rsid w:val="009415A2"/>
    <w:rsid w:val="009444E6"/>
    <w:rsid w:val="00944875"/>
    <w:rsid w:val="00945B59"/>
    <w:rsid w:val="009460AC"/>
    <w:rsid w:val="009465B8"/>
    <w:rsid w:val="00946D30"/>
    <w:rsid w:val="00957076"/>
    <w:rsid w:val="0096514C"/>
    <w:rsid w:val="009747F3"/>
    <w:rsid w:val="00974A72"/>
    <w:rsid w:val="0098513A"/>
    <w:rsid w:val="0098768A"/>
    <w:rsid w:val="00987D5A"/>
    <w:rsid w:val="009977F6"/>
    <w:rsid w:val="009B2BED"/>
    <w:rsid w:val="009C18EE"/>
    <w:rsid w:val="009C237F"/>
    <w:rsid w:val="009C2C53"/>
    <w:rsid w:val="009C4D4E"/>
    <w:rsid w:val="009C5350"/>
    <w:rsid w:val="009D7952"/>
    <w:rsid w:val="009E7854"/>
    <w:rsid w:val="009F1855"/>
    <w:rsid w:val="009F1A47"/>
    <w:rsid w:val="009F50D7"/>
    <w:rsid w:val="009F6B03"/>
    <w:rsid w:val="00A035E3"/>
    <w:rsid w:val="00A143F0"/>
    <w:rsid w:val="00A16639"/>
    <w:rsid w:val="00A17DBC"/>
    <w:rsid w:val="00A17FB8"/>
    <w:rsid w:val="00A30C46"/>
    <w:rsid w:val="00A430F3"/>
    <w:rsid w:val="00A53BEF"/>
    <w:rsid w:val="00A600F6"/>
    <w:rsid w:val="00A6561F"/>
    <w:rsid w:val="00A65645"/>
    <w:rsid w:val="00A70E1A"/>
    <w:rsid w:val="00A72868"/>
    <w:rsid w:val="00A75722"/>
    <w:rsid w:val="00A812C0"/>
    <w:rsid w:val="00A835A3"/>
    <w:rsid w:val="00A83709"/>
    <w:rsid w:val="00A87BC2"/>
    <w:rsid w:val="00A9535E"/>
    <w:rsid w:val="00AA1DDD"/>
    <w:rsid w:val="00AA55F3"/>
    <w:rsid w:val="00AA744B"/>
    <w:rsid w:val="00AC354A"/>
    <w:rsid w:val="00AC42ED"/>
    <w:rsid w:val="00AD3B92"/>
    <w:rsid w:val="00AD4974"/>
    <w:rsid w:val="00AD6ACB"/>
    <w:rsid w:val="00AE0A66"/>
    <w:rsid w:val="00AE2CB0"/>
    <w:rsid w:val="00AE4981"/>
    <w:rsid w:val="00AF25E6"/>
    <w:rsid w:val="00B0006A"/>
    <w:rsid w:val="00B06102"/>
    <w:rsid w:val="00B11530"/>
    <w:rsid w:val="00B250E9"/>
    <w:rsid w:val="00B2696B"/>
    <w:rsid w:val="00B31FE7"/>
    <w:rsid w:val="00B32004"/>
    <w:rsid w:val="00B330EE"/>
    <w:rsid w:val="00B35570"/>
    <w:rsid w:val="00B46628"/>
    <w:rsid w:val="00B60EA1"/>
    <w:rsid w:val="00B62ED7"/>
    <w:rsid w:val="00B63DD1"/>
    <w:rsid w:val="00B65F0B"/>
    <w:rsid w:val="00B67427"/>
    <w:rsid w:val="00B9621B"/>
    <w:rsid w:val="00BA5A8E"/>
    <w:rsid w:val="00BB08FD"/>
    <w:rsid w:val="00BB21E4"/>
    <w:rsid w:val="00BB23A0"/>
    <w:rsid w:val="00BB34EB"/>
    <w:rsid w:val="00BB3CB8"/>
    <w:rsid w:val="00BC119E"/>
    <w:rsid w:val="00BC7E10"/>
    <w:rsid w:val="00BE03CB"/>
    <w:rsid w:val="00BE3372"/>
    <w:rsid w:val="00BE564E"/>
    <w:rsid w:val="00BE6A36"/>
    <w:rsid w:val="00BF27F8"/>
    <w:rsid w:val="00BF28F1"/>
    <w:rsid w:val="00C041B6"/>
    <w:rsid w:val="00C04B9A"/>
    <w:rsid w:val="00C060B7"/>
    <w:rsid w:val="00C140B2"/>
    <w:rsid w:val="00C20B93"/>
    <w:rsid w:val="00C244F4"/>
    <w:rsid w:val="00C3080F"/>
    <w:rsid w:val="00C46CE3"/>
    <w:rsid w:val="00C57EF8"/>
    <w:rsid w:val="00C7109E"/>
    <w:rsid w:val="00C76613"/>
    <w:rsid w:val="00C8393B"/>
    <w:rsid w:val="00C83996"/>
    <w:rsid w:val="00C84426"/>
    <w:rsid w:val="00C8641C"/>
    <w:rsid w:val="00C94307"/>
    <w:rsid w:val="00C94E52"/>
    <w:rsid w:val="00CA6FE7"/>
    <w:rsid w:val="00CB2089"/>
    <w:rsid w:val="00CC289E"/>
    <w:rsid w:val="00CD085C"/>
    <w:rsid w:val="00CD1A0A"/>
    <w:rsid w:val="00CD5BB7"/>
    <w:rsid w:val="00CD77D4"/>
    <w:rsid w:val="00CE329C"/>
    <w:rsid w:val="00CE3D2C"/>
    <w:rsid w:val="00CF1927"/>
    <w:rsid w:val="00CF1FE2"/>
    <w:rsid w:val="00CF5200"/>
    <w:rsid w:val="00D02431"/>
    <w:rsid w:val="00D02CA1"/>
    <w:rsid w:val="00D1075D"/>
    <w:rsid w:val="00D154B9"/>
    <w:rsid w:val="00D20338"/>
    <w:rsid w:val="00D2184E"/>
    <w:rsid w:val="00D26CE8"/>
    <w:rsid w:val="00D26E57"/>
    <w:rsid w:val="00D27CCF"/>
    <w:rsid w:val="00D37A67"/>
    <w:rsid w:val="00D57835"/>
    <w:rsid w:val="00D61250"/>
    <w:rsid w:val="00D63675"/>
    <w:rsid w:val="00D63B87"/>
    <w:rsid w:val="00D73EA9"/>
    <w:rsid w:val="00D93104"/>
    <w:rsid w:val="00D95EA3"/>
    <w:rsid w:val="00DA7AF4"/>
    <w:rsid w:val="00DB08ED"/>
    <w:rsid w:val="00DB37AB"/>
    <w:rsid w:val="00DB7B52"/>
    <w:rsid w:val="00DC1A4F"/>
    <w:rsid w:val="00DD0D58"/>
    <w:rsid w:val="00DD1C53"/>
    <w:rsid w:val="00DD7302"/>
    <w:rsid w:val="00DD7B3A"/>
    <w:rsid w:val="00DE1EF8"/>
    <w:rsid w:val="00DE3D6E"/>
    <w:rsid w:val="00DE6D07"/>
    <w:rsid w:val="00DE7040"/>
    <w:rsid w:val="00DF2B11"/>
    <w:rsid w:val="00DF44BA"/>
    <w:rsid w:val="00DF79DF"/>
    <w:rsid w:val="00DF7FB3"/>
    <w:rsid w:val="00E01975"/>
    <w:rsid w:val="00E035B5"/>
    <w:rsid w:val="00E07108"/>
    <w:rsid w:val="00E15462"/>
    <w:rsid w:val="00E164AD"/>
    <w:rsid w:val="00E24B2B"/>
    <w:rsid w:val="00E24B74"/>
    <w:rsid w:val="00E327FC"/>
    <w:rsid w:val="00E33DDB"/>
    <w:rsid w:val="00E37050"/>
    <w:rsid w:val="00E446C2"/>
    <w:rsid w:val="00E47845"/>
    <w:rsid w:val="00E5039E"/>
    <w:rsid w:val="00E51ED8"/>
    <w:rsid w:val="00E52F34"/>
    <w:rsid w:val="00E56C76"/>
    <w:rsid w:val="00E62ADB"/>
    <w:rsid w:val="00E63337"/>
    <w:rsid w:val="00E729AE"/>
    <w:rsid w:val="00E80759"/>
    <w:rsid w:val="00E818AF"/>
    <w:rsid w:val="00E826FD"/>
    <w:rsid w:val="00E82A45"/>
    <w:rsid w:val="00E8302E"/>
    <w:rsid w:val="00E83210"/>
    <w:rsid w:val="00E837C2"/>
    <w:rsid w:val="00E84D11"/>
    <w:rsid w:val="00E96654"/>
    <w:rsid w:val="00E97695"/>
    <w:rsid w:val="00EA1143"/>
    <w:rsid w:val="00EB70EC"/>
    <w:rsid w:val="00EC65B7"/>
    <w:rsid w:val="00ED5A2E"/>
    <w:rsid w:val="00EE035C"/>
    <w:rsid w:val="00EE0DB2"/>
    <w:rsid w:val="00EE0DDB"/>
    <w:rsid w:val="00EE5009"/>
    <w:rsid w:val="00EE500C"/>
    <w:rsid w:val="00EF039A"/>
    <w:rsid w:val="00EF5DFD"/>
    <w:rsid w:val="00EF69DB"/>
    <w:rsid w:val="00F04181"/>
    <w:rsid w:val="00F050AE"/>
    <w:rsid w:val="00F07F55"/>
    <w:rsid w:val="00F11470"/>
    <w:rsid w:val="00F1210E"/>
    <w:rsid w:val="00F12F4D"/>
    <w:rsid w:val="00F14754"/>
    <w:rsid w:val="00F1659D"/>
    <w:rsid w:val="00F24F98"/>
    <w:rsid w:val="00F31DDD"/>
    <w:rsid w:val="00F3260F"/>
    <w:rsid w:val="00F3559C"/>
    <w:rsid w:val="00F3682F"/>
    <w:rsid w:val="00F45EDD"/>
    <w:rsid w:val="00F50C0C"/>
    <w:rsid w:val="00F53386"/>
    <w:rsid w:val="00F56BAB"/>
    <w:rsid w:val="00F63AAF"/>
    <w:rsid w:val="00F6469D"/>
    <w:rsid w:val="00F65BCE"/>
    <w:rsid w:val="00F67412"/>
    <w:rsid w:val="00F67EA0"/>
    <w:rsid w:val="00F73A13"/>
    <w:rsid w:val="00F7594C"/>
    <w:rsid w:val="00F84CB9"/>
    <w:rsid w:val="00F91CDB"/>
    <w:rsid w:val="00F939FD"/>
    <w:rsid w:val="00F95CB4"/>
    <w:rsid w:val="00F975CC"/>
    <w:rsid w:val="00FC2F04"/>
    <w:rsid w:val="00FC6ABA"/>
    <w:rsid w:val="00FD0C06"/>
    <w:rsid w:val="00FD0C4C"/>
    <w:rsid w:val="00FD1C3C"/>
    <w:rsid w:val="00FD41DC"/>
    <w:rsid w:val="00FE0757"/>
    <w:rsid w:val="00FE425C"/>
    <w:rsid w:val="00FE5B87"/>
    <w:rsid w:val="00FE606C"/>
    <w:rsid w:val="00FE7976"/>
    <w:rsid w:val="00FF2BE8"/>
    <w:rsid w:val="00FF5DC7"/>
    <w:rsid w:val="00FF7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93B9"/>
  <w15:docId w15:val="{CB568D53-F1ED-4F60-B9BD-FDA6C7D7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B3EC5"/>
  </w:style>
  <w:style w:type="paragraph" w:styleId="Nagwek1">
    <w:name w:val="heading 1"/>
    <w:basedOn w:val="Normalny"/>
    <w:next w:val="Normalny"/>
    <w:pPr>
      <w:keepNext/>
      <w:keepLines/>
      <w:spacing w:before="400" w:after="120"/>
      <w:jc w:val="center"/>
      <w:outlineLvl w:val="0"/>
    </w:pPr>
    <w:rPr>
      <w:rFonts w:ascii="Times New Roman" w:eastAsia="Times New Roman" w:hAnsi="Times New Roman" w:cs="Times New Roman"/>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jc w:val="center"/>
      <w:outlineLvl w:val="2"/>
    </w:pPr>
    <w:rPr>
      <w:rFonts w:ascii="Times New Roman" w:eastAsia="Times New Roman" w:hAnsi="Times New Roman" w:cs="Times New Roman"/>
      <w:color w:val="434343"/>
      <w:sz w:val="24"/>
      <w:szCs w:val="24"/>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F84CB9"/>
    <w:pPr>
      <w:ind w:left="720"/>
      <w:contextualSpacing/>
    </w:pPr>
  </w:style>
  <w:style w:type="character" w:styleId="Odwoaniedokomentarza">
    <w:name w:val="annotation reference"/>
    <w:basedOn w:val="Domylnaczcionkaakapitu"/>
    <w:uiPriority w:val="99"/>
    <w:semiHidden/>
    <w:unhideWhenUsed/>
    <w:rsid w:val="00A87BC2"/>
    <w:rPr>
      <w:sz w:val="16"/>
      <w:szCs w:val="16"/>
    </w:rPr>
  </w:style>
  <w:style w:type="paragraph" w:styleId="Tekstkomentarza">
    <w:name w:val="annotation text"/>
    <w:basedOn w:val="Normalny"/>
    <w:link w:val="TekstkomentarzaZnak"/>
    <w:uiPriority w:val="99"/>
    <w:semiHidden/>
    <w:unhideWhenUsed/>
    <w:rsid w:val="00A87B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7BC2"/>
    <w:rPr>
      <w:sz w:val="20"/>
      <w:szCs w:val="20"/>
    </w:rPr>
  </w:style>
  <w:style w:type="paragraph" w:styleId="Tematkomentarza">
    <w:name w:val="annotation subject"/>
    <w:basedOn w:val="Tekstkomentarza"/>
    <w:next w:val="Tekstkomentarza"/>
    <w:link w:val="TematkomentarzaZnak"/>
    <w:uiPriority w:val="99"/>
    <w:semiHidden/>
    <w:unhideWhenUsed/>
    <w:rsid w:val="00A87BC2"/>
    <w:rPr>
      <w:b/>
      <w:bCs/>
    </w:rPr>
  </w:style>
  <w:style w:type="character" w:customStyle="1" w:styleId="TematkomentarzaZnak">
    <w:name w:val="Temat komentarza Znak"/>
    <w:basedOn w:val="TekstkomentarzaZnak"/>
    <w:link w:val="Tematkomentarza"/>
    <w:uiPriority w:val="99"/>
    <w:semiHidden/>
    <w:rsid w:val="00A87BC2"/>
    <w:rPr>
      <w:b/>
      <w:bCs/>
      <w:sz w:val="20"/>
      <w:szCs w:val="20"/>
    </w:rPr>
  </w:style>
  <w:style w:type="paragraph" w:styleId="Tekstdymka">
    <w:name w:val="Balloon Text"/>
    <w:basedOn w:val="Normalny"/>
    <w:link w:val="TekstdymkaZnak"/>
    <w:uiPriority w:val="99"/>
    <w:semiHidden/>
    <w:unhideWhenUsed/>
    <w:rsid w:val="00A87BC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BC2"/>
    <w:rPr>
      <w:rFonts w:ascii="Segoe UI" w:hAnsi="Segoe UI" w:cs="Segoe UI"/>
      <w:sz w:val="18"/>
      <w:szCs w:val="18"/>
    </w:rPr>
  </w:style>
  <w:style w:type="paragraph" w:styleId="Nagwekspisutreci">
    <w:name w:val="TOC Heading"/>
    <w:basedOn w:val="Nagwek1"/>
    <w:next w:val="Normalny"/>
    <w:uiPriority w:val="39"/>
    <w:unhideWhenUsed/>
    <w:qFormat/>
    <w:rsid w:val="00F3559C"/>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pl-PL"/>
    </w:rPr>
  </w:style>
  <w:style w:type="paragraph" w:styleId="Spistreci1">
    <w:name w:val="toc 1"/>
    <w:basedOn w:val="Normalny"/>
    <w:next w:val="Normalny"/>
    <w:autoRedefine/>
    <w:uiPriority w:val="39"/>
    <w:unhideWhenUsed/>
    <w:rsid w:val="00F3559C"/>
    <w:pPr>
      <w:spacing w:after="100"/>
    </w:pPr>
  </w:style>
  <w:style w:type="character" w:styleId="Hipercze">
    <w:name w:val="Hyperlink"/>
    <w:basedOn w:val="Domylnaczcionkaakapitu"/>
    <w:uiPriority w:val="99"/>
    <w:unhideWhenUsed/>
    <w:rsid w:val="00F3559C"/>
    <w:rPr>
      <w:color w:val="0000FF" w:themeColor="hyperlink"/>
      <w:u w:val="single"/>
    </w:rPr>
  </w:style>
  <w:style w:type="paragraph" w:styleId="Nagwek">
    <w:name w:val="header"/>
    <w:basedOn w:val="Normalny"/>
    <w:link w:val="NagwekZnak"/>
    <w:uiPriority w:val="99"/>
    <w:unhideWhenUsed/>
    <w:rsid w:val="00EE035C"/>
    <w:pPr>
      <w:tabs>
        <w:tab w:val="center" w:pos="4536"/>
        <w:tab w:val="right" w:pos="9072"/>
      </w:tabs>
      <w:spacing w:line="240" w:lineRule="auto"/>
    </w:pPr>
  </w:style>
  <w:style w:type="character" w:customStyle="1" w:styleId="NagwekZnak">
    <w:name w:val="Nagłówek Znak"/>
    <w:basedOn w:val="Domylnaczcionkaakapitu"/>
    <w:link w:val="Nagwek"/>
    <w:uiPriority w:val="99"/>
    <w:rsid w:val="00EE035C"/>
  </w:style>
  <w:style w:type="paragraph" w:styleId="Stopka">
    <w:name w:val="footer"/>
    <w:basedOn w:val="Normalny"/>
    <w:link w:val="StopkaZnak"/>
    <w:uiPriority w:val="99"/>
    <w:unhideWhenUsed/>
    <w:rsid w:val="00EE035C"/>
    <w:pPr>
      <w:tabs>
        <w:tab w:val="center" w:pos="4536"/>
        <w:tab w:val="right" w:pos="9072"/>
      </w:tabs>
      <w:spacing w:line="240" w:lineRule="auto"/>
    </w:pPr>
  </w:style>
  <w:style w:type="character" w:customStyle="1" w:styleId="StopkaZnak">
    <w:name w:val="Stopka Znak"/>
    <w:basedOn w:val="Domylnaczcionkaakapitu"/>
    <w:link w:val="Stopka"/>
    <w:uiPriority w:val="99"/>
    <w:rsid w:val="00EE035C"/>
  </w:style>
  <w:style w:type="paragraph" w:styleId="Poprawka">
    <w:name w:val="Revision"/>
    <w:hidden/>
    <w:uiPriority w:val="99"/>
    <w:semiHidden/>
    <w:rsid w:val="00BB21E4"/>
    <w:pPr>
      <w:spacing w:line="240" w:lineRule="auto"/>
    </w:pPr>
  </w:style>
  <w:style w:type="table" w:styleId="Tabela-Siatka">
    <w:name w:val="Table Grid"/>
    <w:basedOn w:val="Standardowy"/>
    <w:uiPriority w:val="39"/>
    <w:rsid w:val="00FF72A0"/>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semiHidden/>
    <w:unhideWhenUsed/>
    <w:rsid w:val="004D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57AE-A661-4880-A042-607C3A5B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30</Pages>
  <Words>8268</Words>
  <Characters>49610</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Król-Siemionkowicz Małgorzata</dc:creator>
  <cp:lastModifiedBy>Król-Siemionkowicz Małgorzata</cp:lastModifiedBy>
  <cp:revision>5</cp:revision>
  <cp:lastPrinted>2024-04-17T08:21:00Z</cp:lastPrinted>
  <dcterms:created xsi:type="dcterms:W3CDTF">2024-05-23T13:08:00Z</dcterms:created>
  <dcterms:modified xsi:type="dcterms:W3CDTF">2024-05-28T05:32:00Z</dcterms:modified>
</cp:coreProperties>
</file>